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在沪员工上下班交通车租赁服务采购事项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lang w:eastAsia="zh-CN"/>
        </w:rPr>
        <w:t>：国药集团昆明血液制品有限公司为切实解决在沪员工上下班通勤困难，提高员工通勤效率、安全性和企业归属感问题；行政管理与人力资源部申请选聘一家具有从事相关交通服务业务资质和许可的服务商，租赁1辆交通车满足员工日常通勤需求</w:t>
      </w:r>
      <w:r>
        <w:rPr>
          <w:rFonts w:hint="eastAsia" w:ascii="宋体" w:hAnsi="宋体"/>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40035</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2024年8月19日16:00截止，开评标时间另行通知。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bookmarkStart w:id="1" w:name="_GoBack"/>
      <w:bookmarkEnd w:id="1"/>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lang w:val="en-US" w:eastAsia="zh-CN"/>
        </w:rPr>
        <w:t>赵丰：</w:t>
      </w:r>
      <w:r>
        <w:rPr>
          <w:rFonts w:ascii="微软雅黑" w:hAnsi="微软雅黑" w:eastAsia="微软雅黑" w:cs="微软雅黑"/>
          <w:i w:val="0"/>
          <w:iCs w:val="0"/>
          <w:caps w:val="0"/>
          <w:color w:val="333333"/>
          <w:spacing w:val="0"/>
          <w:sz w:val="21"/>
          <w:szCs w:val="21"/>
          <w:shd w:val="clear" w:fill="FFFFFF"/>
        </w:rPr>
        <w:t>15887835391</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F067C9"/>
    <w:rsid w:val="0AD32B7F"/>
    <w:rsid w:val="0BAD5FA4"/>
    <w:rsid w:val="0BAF14A7"/>
    <w:rsid w:val="0E3E4655"/>
    <w:rsid w:val="121A3C0F"/>
    <w:rsid w:val="133427A0"/>
    <w:rsid w:val="139B03B9"/>
    <w:rsid w:val="16F36743"/>
    <w:rsid w:val="1720279C"/>
    <w:rsid w:val="17FD14DC"/>
    <w:rsid w:val="1A751493"/>
    <w:rsid w:val="1A976E8A"/>
    <w:rsid w:val="1D05185B"/>
    <w:rsid w:val="1D9744B9"/>
    <w:rsid w:val="1E826433"/>
    <w:rsid w:val="23267A02"/>
    <w:rsid w:val="23C4189B"/>
    <w:rsid w:val="25CE1CC4"/>
    <w:rsid w:val="25F16B68"/>
    <w:rsid w:val="2731156F"/>
    <w:rsid w:val="2B242720"/>
    <w:rsid w:val="2D302F1E"/>
    <w:rsid w:val="2D8960FB"/>
    <w:rsid w:val="2EF75AE9"/>
    <w:rsid w:val="2FE965DF"/>
    <w:rsid w:val="321726E3"/>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0773BC"/>
    <w:rsid w:val="56E03B32"/>
    <w:rsid w:val="56FE2EBB"/>
    <w:rsid w:val="57A22524"/>
    <w:rsid w:val="58632D93"/>
    <w:rsid w:val="5B252CCC"/>
    <w:rsid w:val="5BA33BE9"/>
    <w:rsid w:val="5CB14DAE"/>
    <w:rsid w:val="5CC300DF"/>
    <w:rsid w:val="5E1B6095"/>
    <w:rsid w:val="60113868"/>
    <w:rsid w:val="61FE28CE"/>
    <w:rsid w:val="6539468C"/>
    <w:rsid w:val="65970037"/>
    <w:rsid w:val="6BF40126"/>
    <w:rsid w:val="6EE269F4"/>
    <w:rsid w:val="6F063215"/>
    <w:rsid w:val="6F0C11F5"/>
    <w:rsid w:val="6F2A65B0"/>
    <w:rsid w:val="72784D7B"/>
    <w:rsid w:val="742378CB"/>
    <w:rsid w:val="763875FF"/>
    <w:rsid w:val="7C015B5B"/>
    <w:rsid w:val="7D265AE7"/>
    <w:rsid w:val="7E13139F"/>
    <w:rsid w:val="7E3E5494"/>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11</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2024-08-12T00:19:45Z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