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FB54">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冷库运营维保项目采购</w:t>
      </w:r>
      <w:r>
        <w:rPr>
          <w:rFonts w:hint="eastAsia" w:asciiTheme="majorEastAsia" w:hAnsiTheme="majorEastAsia" w:eastAsiaTheme="majorEastAsia"/>
          <w:sz w:val="44"/>
          <w:szCs w:val="44"/>
        </w:rPr>
        <w:t>公告</w:t>
      </w:r>
    </w:p>
    <w:p w14:paraId="089CB0EA">
      <w:pPr>
        <w:spacing w:line="480" w:lineRule="exact"/>
        <w:jc w:val="center"/>
        <w:rPr>
          <w:rFonts w:asciiTheme="majorEastAsia" w:hAnsiTheme="majorEastAsia" w:eastAsiaTheme="majorEastAsia"/>
          <w:sz w:val="44"/>
          <w:szCs w:val="44"/>
        </w:rPr>
      </w:pPr>
    </w:p>
    <w:p w14:paraId="62A74E6E">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：冷库运营维保项目</w:t>
      </w:r>
    </w:p>
    <w:p w14:paraId="25014DB7">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2024-2025年内为本公司冷库运营提供维护保养服务</w:t>
      </w:r>
    </w:p>
    <w:p w14:paraId="0C5108EB">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42</w:t>
      </w:r>
    </w:p>
    <w:p w14:paraId="50AA58E3">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14:paraId="33B02B9E">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14:paraId="7AC33B10">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14:paraId="64A1AC85">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14:paraId="24B8F359">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w:t>
      </w:r>
      <w:bookmarkStart w:id="0" w:name="_GoBack"/>
      <w:bookmarkEnd w:id="0"/>
      <w:r>
        <w:rPr>
          <w:rFonts w:hint="eastAsia" w:asciiTheme="minorEastAsia" w:hAnsiTheme="minorEastAsia"/>
        </w:rPr>
        <w:t>绝。</w:t>
      </w:r>
    </w:p>
    <w:p w14:paraId="5C549294">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14:paraId="1F7FBA16">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14:paraId="0629CFA0">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14:paraId="37BA0F12"/>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6D3A">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EE311C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2B7A5DC5"/>
    <w:rsid w:val="314D2D5F"/>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618</Words>
  <Characters>669</Characters>
  <Lines>0</Lines>
  <Paragraphs>0</Paragraphs>
  <TotalTime>0</TotalTime>
  <ScaleCrop>false</ScaleCrop>
  <LinksUpToDate>false</LinksUpToDate>
  <CharactersWithSpaces>679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2024-07-17T05:34:23Z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A253C50B4ECC4953822F0E28A7519CE5_12</vt:lpwstr>
  </property>
</Properties>
</file>