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b w:val="0"/>
          <w:bCs w:val="0"/>
          <w:sz w:val="28"/>
          <w:szCs w:val="28"/>
          <w:lang w:eastAsia="zh-CN"/>
        </w:rPr>
      </w:pPr>
      <w:r>
        <w:rPr>
          <w:rFonts w:hint="eastAsia" w:ascii="微软雅黑" w:hAnsi="微软雅黑" w:eastAsia="微软雅黑"/>
          <w:b w:val="0"/>
          <w:bCs w:val="0"/>
          <w:sz w:val="28"/>
          <w:szCs w:val="28"/>
        </w:rPr>
        <w:t>国药</w:t>
      </w:r>
      <w:r>
        <w:rPr>
          <w:rFonts w:hint="eastAsia" w:ascii="微软雅黑" w:hAnsi="微软雅黑" w:eastAsia="微软雅黑"/>
          <w:b w:val="0"/>
          <w:bCs w:val="0"/>
          <w:sz w:val="28"/>
          <w:szCs w:val="28"/>
          <w:lang w:eastAsia="zh-CN"/>
        </w:rPr>
        <w:t>集团上海血液制品有限公司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val="0"/>
          <w:bCs w:val="0"/>
          <w:sz w:val="28"/>
          <w:szCs w:val="28"/>
        </w:rPr>
      </w:pPr>
      <w:r>
        <w:rPr>
          <w:rFonts w:hint="eastAsia" w:ascii="微软雅黑" w:hAnsi="微软雅黑" w:eastAsia="微软雅黑"/>
          <w:b w:val="0"/>
          <w:bCs w:val="0"/>
          <w:sz w:val="28"/>
          <w:szCs w:val="28"/>
          <w:lang w:eastAsia="zh-CN"/>
        </w:rPr>
        <w:t>启程血源管理系统等级保护三级复测采购事项采购</w:t>
      </w:r>
      <w:r>
        <w:rPr>
          <w:rFonts w:hint="eastAsia" w:ascii="微软雅黑" w:hAnsi="微软雅黑" w:eastAsia="微软雅黑"/>
          <w:b w:val="0"/>
          <w:bCs w:val="0"/>
          <w:sz w:val="28"/>
          <w:szCs w:val="28"/>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rPr>
        <w:t>根据上海市公安网安办要求，并结合上级公司对系统网络等级保护要求，</w:t>
      </w:r>
      <w:r>
        <w:rPr>
          <w:rFonts w:hint="eastAsia" w:ascii="宋体" w:hAnsi="宋体"/>
          <w:lang w:eastAsia="zh-CN"/>
        </w:rPr>
        <w:t>工程技术部申请</w:t>
      </w:r>
      <w:r>
        <w:rPr>
          <w:rFonts w:hint="eastAsia" w:ascii="宋体" w:hAnsi="宋体"/>
        </w:rPr>
        <w:t>对启程血源管理系统进行等级保护三级复测工作。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w:t>
      </w:r>
      <w:r>
        <w:rPr>
          <w:rFonts w:hint="eastAsia" w:ascii="宋体" w:hAnsi="宋体" w:eastAsia="宋体"/>
          <w:sz w:val="21"/>
          <w:szCs w:val="21"/>
          <w:lang w:val="en-US" w:eastAsia="zh-CN"/>
        </w:rPr>
        <w:t>4</w:t>
      </w:r>
      <w:bookmarkStart w:id="0" w:name="_GoBack"/>
      <w:bookmarkEnd w:id="0"/>
      <w:r>
        <w:rPr>
          <w:rFonts w:hint="eastAsia" w:ascii="宋体" w:hAnsi="宋体" w:eastAsia="宋体"/>
          <w:sz w:val="21"/>
          <w:szCs w:val="21"/>
          <w:lang w:val="en-US" w:eastAsia="zh-CN"/>
        </w:rPr>
        <w:t>-0027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eastAsia="宋体"/>
          <w:sz w:val="21"/>
          <w:szCs w:val="21"/>
          <w:lang w:eastAsia="zh-CN"/>
        </w:rPr>
        <w:t>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eastAsia="宋体"/>
        </w:rPr>
      </w:pPr>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jc w:val="left"/>
        <w:rPr>
          <w:rFonts w:hint="default" w:ascii="宋体" w:hAnsi="宋体" w:eastAsia="宋体"/>
          <w:color w:val="000000"/>
          <w:lang w:val="en-US"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eastAsia="宋体"/>
        </w:rPr>
        <w:t>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2024年7月22日16:00截止，开评标时间另行通知。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eastAsia" w:ascii="宋体" w:hAnsi="宋体"/>
          <w:lang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lang w:eastAsia="zh-CN"/>
        </w:rPr>
        <w:t>技术负责人：</w:t>
      </w:r>
      <w:r>
        <w:rPr>
          <w:rFonts w:hint="eastAsia" w:ascii="宋体" w:hAnsi="宋体"/>
          <w:lang w:val="en-US" w:eastAsia="zh-CN"/>
        </w:rPr>
        <w:t>马私露：</w:t>
      </w:r>
      <w:r>
        <w:rPr>
          <w:rFonts w:hint="eastAsia" w:ascii="宋体" w:hAnsi="宋体"/>
          <w:lang w:eastAsia="zh-CN"/>
        </w:rPr>
        <w:t>13428674450</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sz w:val="2"/>
        <w:szCs w:val="2"/>
      </w:rPr>
      <w:drawing>
        <wp:inline distT="0" distB="0" distL="0" distR="0">
          <wp:extent cx="2475230" cy="368935"/>
          <wp:effectExtent l="0" t="0" r="889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1012C6"/>
    <w:rsid w:val="06B67BBA"/>
    <w:rsid w:val="087674DB"/>
    <w:rsid w:val="09134CA3"/>
    <w:rsid w:val="0BAD5FA4"/>
    <w:rsid w:val="0BAF14A7"/>
    <w:rsid w:val="0E471272"/>
    <w:rsid w:val="0ECD6B4E"/>
    <w:rsid w:val="1054639D"/>
    <w:rsid w:val="121A3C0F"/>
    <w:rsid w:val="139B03B9"/>
    <w:rsid w:val="14BF42B0"/>
    <w:rsid w:val="17FD14DC"/>
    <w:rsid w:val="1A182C2A"/>
    <w:rsid w:val="1A976E8A"/>
    <w:rsid w:val="1D05185B"/>
    <w:rsid w:val="1D9744B9"/>
    <w:rsid w:val="1E826433"/>
    <w:rsid w:val="209C2DE6"/>
    <w:rsid w:val="20C41B7D"/>
    <w:rsid w:val="23964872"/>
    <w:rsid w:val="23C4189B"/>
    <w:rsid w:val="25CE1CC4"/>
    <w:rsid w:val="265F5E1D"/>
    <w:rsid w:val="291250C4"/>
    <w:rsid w:val="2C6F1293"/>
    <w:rsid w:val="2D302F1E"/>
    <w:rsid w:val="2D8960FB"/>
    <w:rsid w:val="2FE965DF"/>
    <w:rsid w:val="35472B1E"/>
    <w:rsid w:val="35BC0A6D"/>
    <w:rsid w:val="36016215"/>
    <w:rsid w:val="39F15193"/>
    <w:rsid w:val="3A614335"/>
    <w:rsid w:val="44BE5D44"/>
    <w:rsid w:val="45872954"/>
    <w:rsid w:val="45D467D5"/>
    <w:rsid w:val="4688781F"/>
    <w:rsid w:val="49B42A02"/>
    <w:rsid w:val="4C754F49"/>
    <w:rsid w:val="4E1C7498"/>
    <w:rsid w:val="50965031"/>
    <w:rsid w:val="53DB2907"/>
    <w:rsid w:val="54A23BA7"/>
    <w:rsid w:val="56E03B32"/>
    <w:rsid w:val="56FE2EBB"/>
    <w:rsid w:val="58632D93"/>
    <w:rsid w:val="5AB32991"/>
    <w:rsid w:val="5B252CCC"/>
    <w:rsid w:val="5BA33BE9"/>
    <w:rsid w:val="5BC44D82"/>
    <w:rsid w:val="5CB47FC0"/>
    <w:rsid w:val="5CC300DF"/>
    <w:rsid w:val="5D66122F"/>
    <w:rsid w:val="5FBA70A9"/>
    <w:rsid w:val="6539468C"/>
    <w:rsid w:val="65970037"/>
    <w:rsid w:val="685B0375"/>
    <w:rsid w:val="69485C3A"/>
    <w:rsid w:val="6BF40126"/>
    <w:rsid w:val="6E7B71C9"/>
    <w:rsid w:val="6F2A65B0"/>
    <w:rsid w:val="72915D57"/>
    <w:rsid w:val="742378CB"/>
    <w:rsid w:val="763875FF"/>
    <w:rsid w:val="7B4E7730"/>
    <w:rsid w:val="7D265AE7"/>
    <w:rsid w:val="7DD763F9"/>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17</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2024-07-15T00:16:36Z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