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门禁监控和设施升级改造采购事项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微软雅黑"/>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云南项目现场大门、行政楼等区域存在监控盲区和无门禁管控等情况，为做好厂区安全管控，行政管理与人力资源部申请对云南项目厂区外围等部分区域门禁、监控和设施进行升级改造</w:t>
      </w:r>
      <w:r>
        <w:rPr>
          <w:rFonts w:hint="eastAsia" w:ascii="宋体" w:hAnsi="宋体" w:eastAsia="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40023</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2024年6月18</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孔德帅：13883677933</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B238C1"/>
    <w:rsid w:val="09F067C9"/>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CE1CC4"/>
    <w:rsid w:val="2731156F"/>
    <w:rsid w:val="292C5E9D"/>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B14DAE"/>
    <w:rsid w:val="5CC300DF"/>
    <w:rsid w:val="5E1B6095"/>
    <w:rsid w:val="60113868"/>
    <w:rsid w:val="61FE28CE"/>
    <w:rsid w:val="6316288D"/>
    <w:rsid w:val="6539468C"/>
    <w:rsid w:val="65970037"/>
    <w:rsid w:val="6BF40126"/>
    <w:rsid w:val="6EE269F4"/>
    <w:rsid w:val="6F063215"/>
    <w:rsid w:val="6F0C11F5"/>
    <w:rsid w:val="6F2A65B0"/>
    <w:rsid w:val="72784D7B"/>
    <w:rsid w:val="742378CB"/>
    <w:rsid w:val="763875FF"/>
    <w:rsid w:val="7A142965"/>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2024-06-11T00:31:36Z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