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血液制剂室净化空调系统温湿度在线监测系统采购项目采购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：血液制剂室净化空调系统温湿度在线监测系统采购项目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拟采购净化空调系统温湿度在线监测系统一台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bookmarkStart w:id="0" w:name="_GoBack"/>
      <w:bookmarkEnd w:id="0"/>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D15108"/>
    <w:rsid w:val="19E22E7D"/>
    <w:rsid w:val="1AB1711E"/>
    <w:rsid w:val="1B0C7584"/>
    <w:rsid w:val="1E674B72"/>
    <w:rsid w:val="21570EC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2AC29FF"/>
    <w:rsid w:val="5D3A4C25"/>
    <w:rsid w:val="5F773F0E"/>
    <w:rsid w:val="625D406D"/>
    <w:rsid w:val="68A427C7"/>
    <w:rsid w:val="6A820D69"/>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2024-05-14T00:47:55Z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