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迪瑞试剂</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迪瑞试剂若干，用于</w:t>
      </w:r>
      <w:r>
        <w:rPr>
          <w:rFonts w:hint="eastAsia" w:ascii="宋体" w:hAnsi="宋体" w:eastAsia="宋体"/>
          <w:b w:val="0"/>
          <w:bCs/>
          <w:lang w:eastAsia="zh-CN"/>
        </w:rPr>
        <w:t>血液制品检定工作</w:t>
      </w:r>
      <w:r>
        <w:rPr>
          <w:rFonts w:hint="eastAsia" w:ascii="宋体" w:hAnsi="宋体" w:eastAsia="宋体"/>
          <w:b w:val="0"/>
          <w:bCs/>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4011</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投标人应有以下资质：投标方应证照齐全，具有迪瑞医疗科技授权、具有医疗器械经营许可证，试剂能做到2-8℃冷链运输。</w:t>
      </w:r>
    </w:p>
    <w:p>
      <w:pPr>
        <w:snapToGrid w:val="0"/>
        <w:spacing w:line="360" w:lineRule="auto"/>
        <w:rPr>
          <w:rFonts w:ascii="宋体" w:hAnsi="宋体" w:eastAsia="宋体"/>
          <w:b/>
        </w:rPr>
      </w:pPr>
      <w:r>
        <w:rPr>
          <w:rFonts w:hint="eastAsia" w:ascii="宋体" w:hAnsi="宋体" w:eastAsia="宋体"/>
          <w:b/>
        </w:rPr>
        <w:t>获取竞争性磋商文件方式、时间：</w:t>
      </w:r>
      <w:bookmarkStart w:id="1" w:name="_GoBack"/>
      <w:bookmarkEnd w:id="1"/>
    </w:p>
    <w:p>
      <w:pPr>
        <w:snapToGrid w:val="0"/>
        <w:spacing w:line="360" w:lineRule="auto"/>
        <w:ind w:firstLine="420" w:firstLineChars="200"/>
        <w:rPr>
          <w:rFonts w:hint="eastAsia" w:ascii="宋体" w:hAnsi="宋体" w:eastAsia="宋体"/>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rPr>
      </w:pPr>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25</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：00，评标时间另行通知。</w:t>
      </w:r>
    </w:p>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1D183A"/>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6E94B3E"/>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5053827"/>
    <w:rsid w:val="564F2052"/>
    <w:rsid w:val="574300A7"/>
    <w:rsid w:val="57F805D2"/>
    <w:rsid w:val="57F807DB"/>
    <w:rsid w:val="589C5306"/>
    <w:rsid w:val="59CC3B21"/>
    <w:rsid w:val="5AB75647"/>
    <w:rsid w:val="5C5F3564"/>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2024-03-14T08:21:33Z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A2233EB5A65649C580F7F18F6B0350E1</vt:lpwstr>
  </property>
</Properties>
</file>