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全自动折光仪购置事项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微软雅黑"/>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国药中生上海血制云南生物制品产业化基地为保障质检楼工作开展，质量检定部申请购置1台全自动折光仪，主要用于生产过程中合并血浆蛋白质含量检测。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2024年3月7日16:00截止，开评标时间另行通知。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lang w:eastAsia="zh-CN"/>
        </w:rPr>
        <w:t>技术负责人：</w:t>
      </w:r>
      <w:r>
        <w:rPr>
          <w:rFonts w:hint="eastAsia" w:ascii="宋体" w:hAnsi="宋体"/>
          <w:lang w:val="en-US" w:eastAsia="zh-CN"/>
        </w:rPr>
        <w:t>张如芳：13669782773</w:t>
      </w:r>
    </w:p>
    <w:p>
      <w:bookmarkStart w:id="1" w:name="_GoBack"/>
      <w:bookmarkEnd w:id="1"/>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YaHei-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1E629DE"/>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0113868"/>
    <w:rsid w:val="61FE28CE"/>
    <w:rsid w:val="6539468C"/>
    <w:rsid w:val="65970037"/>
    <w:rsid w:val="6BF40126"/>
    <w:rsid w:val="6EE269F4"/>
    <w:rsid w:val="6F063215"/>
    <w:rsid w:val="6F0C11F5"/>
    <w:rsid w:val="6F2A65B0"/>
    <w:rsid w:val="72784D7B"/>
    <w:rsid w:val="742378CB"/>
    <w:rsid w:val="763875F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20</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2024-02-29T00:27:12Z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