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破袋机优化提升服务采购事项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国药中生上海血制云南生物制品产业化基地根据试生产、工艺验证后的工作需要，工程技术部申请对破袋机进行优化提升。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2024年2月27</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AD32B7F"/>
    <w:rsid w:val="0BAD5FA4"/>
    <w:rsid w:val="0BAF14A7"/>
    <w:rsid w:val="0E073D70"/>
    <w:rsid w:val="0E3E4655"/>
    <w:rsid w:val="121A3C0F"/>
    <w:rsid w:val="139B03B9"/>
    <w:rsid w:val="16CC1F3B"/>
    <w:rsid w:val="16F36743"/>
    <w:rsid w:val="1714221E"/>
    <w:rsid w:val="1720279C"/>
    <w:rsid w:val="17FD14DC"/>
    <w:rsid w:val="1A976E8A"/>
    <w:rsid w:val="1BA62024"/>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6867A94"/>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1</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2024-02-20T06:54:54Z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