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ascii="微软雅黑" w:hAnsi="微软雅黑" w:eastAsia="微软雅黑"/>
          <w:sz w:val="36"/>
          <w:szCs w:val="36"/>
        </w:rPr>
      </w:pPr>
      <w:r>
        <w:rPr>
          <w:rFonts w:hint="eastAsia" w:ascii="微软雅黑" w:hAnsi="微软雅黑" w:eastAsia="微软雅黑"/>
          <w:sz w:val="36"/>
          <w:szCs w:val="36"/>
          <w:lang w:eastAsia="zh-CN"/>
        </w:rPr>
        <w:t>光度计套装购置事项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国药中生上海血制云南生物制品产业化基地为保障质检楼工作开展，质量检定部申请购置1台光度计套装（含光度计、冷发气溶胶发生器），主要用于高效过滤器再验证。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30040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2023年9月8日16:00截止，开评标时间另行通知。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bookmarkStart w:id="1" w:name="_GoBack"/>
      <w:bookmarkEnd w:id="1"/>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12</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2023-09-01T01:15:14Z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