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外包装材料外箱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采购</w:t>
      </w:r>
      <w:r>
        <w:rPr>
          <w:rFonts w:hint="eastAsia" w:asciiTheme="majorEastAsia" w:hAnsiTheme="majorEastAsia" w:eastAsiaTheme="majorEastAsia"/>
          <w:sz w:val="44"/>
          <w:szCs w:val="44"/>
        </w:rPr>
        <w:t>项目议标公告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：外包装材料外箱采购项目</w:t>
      </w:r>
    </w:p>
    <w:p>
      <w:pPr>
        <w:spacing w:line="360" w:lineRule="exact"/>
        <w:jc w:val="lef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拟采购外包装外箱共计7项。</w:t>
      </w:r>
    </w:p>
    <w:p>
      <w:pPr>
        <w:spacing w:line="480" w:lineRule="exac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项目编号：</w:t>
      </w:r>
      <w:r>
        <w:rPr>
          <w:rFonts w:hint="eastAsia" w:asciiTheme="minorEastAsia" w:hAnsiTheme="minorEastAsia"/>
        </w:rPr>
        <w:t>ZYB-20</w:t>
      </w:r>
      <w:r>
        <w:rPr>
          <w:rFonts w:hint="eastAsia" w:asciiTheme="minorEastAsia" w:hAnsiTheme="minorEastAsia"/>
          <w:lang w:val="en-US" w:eastAsia="zh-CN"/>
        </w:rPr>
        <w:t>23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  <w:lang w:val="en-US" w:eastAsia="zh-CN"/>
        </w:rPr>
        <w:t>07</w:t>
      </w:r>
    </w:p>
    <w:p>
      <w:pPr>
        <w:spacing w:before="240" w:line="276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国药集团武汉血液制品有限公司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国药集团武汉血液制品有限公司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投标人资格要求：</w:t>
      </w:r>
      <w:r>
        <w:rPr>
          <w:rFonts w:hint="eastAsia" w:asciiTheme="minorEastAsia" w:hAnsiTheme="minorEastAsia"/>
        </w:rPr>
        <w:t>投标方</w:t>
      </w:r>
      <w:r>
        <w:rPr>
          <w:rFonts w:asciiTheme="minorEastAsia" w:hAnsiTheme="minorEastAsia"/>
        </w:rPr>
        <w:t>应为在中国境内注册并具有独立法人资格的合法企业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具有独立承担民事责任的能力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具有良好的商业信誉和健全的财务会计制度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具有履行合同所必须的</w:t>
      </w:r>
      <w:r>
        <w:rPr>
          <w:rFonts w:hint="eastAsia" w:asciiTheme="minorEastAsia" w:hAnsiTheme="minorEastAsia"/>
        </w:rPr>
        <w:t>设备</w:t>
      </w:r>
      <w:r>
        <w:rPr>
          <w:rFonts w:asciiTheme="minorEastAsia" w:hAnsiTheme="minorEastAsia"/>
        </w:rPr>
        <w:t>和专业技术能力,有依法缴纳税收和社会保障资金的良好记录</w:t>
      </w:r>
      <w:r>
        <w:rPr>
          <w:rFonts w:hint="eastAsia" w:asciiTheme="minorEastAsia" w:hAnsiTheme="minorEastAsia"/>
        </w:rPr>
        <w:t>，最近三年内没有发生骗取中标、严重违约等不良行为，没有处于被责令停业，财产被接管、冻结及破产状态，</w:t>
      </w:r>
      <w:r>
        <w:rPr>
          <w:rFonts w:asciiTheme="minorEastAsia" w:hAnsiTheme="minorEastAsia"/>
        </w:rPr>
        <w:t>近三年内在经营活动中没有重大违法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违规记录,且符合法律、行政法规规定的其他条件</w:t>
      </w:r>
      <w:r>
        <w:rPr>
          <w:rFonts w:hint="eastAsia" w:asciiTheme="minorEastAsia" w:hAnsiTheme="minorEastAsia"/>
        </w:rPr>
        <w:t>。</w:t>
      </w:r>
    </w:p>
    <w:p>
      <w:pPr>
        <w:spacing w:line="360" w:lineRule="exact"/>
        <w:jc w:val="lef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>投标方</w:t>
      </w:r>
      <w:r>
        <w:rPr>
          <w:rFonts w:asciiTheme="minorEastAsia" w:hAnsiTheme="minorEastAsia"/>
        </w:rPr>
        <w:t>应</w:t>
      </w:r>
      <w:r>
        <w:rPr>
          <w:rFonts w:hint="eastAsia" w:asciiTheme="minorEastAsia" w:hAnsiTheme="minorEastAsia"/>
        </w:rPr>
        <w:t>有以下资质</w:t>
      </w:r>
      <w:r>
        <w:rPr>
          <w:rFonts w:hint="eastAsia" w:asciiTheme="minorEastAsia" w:hAnsiTheme="minorEastAsia"/>
          <w:lang w:val="en-US" w:eastAsia="zh-CN"/>
        </w:rPr>
        <w:t>：</w:t>
      </w:r>
    </w:p>
    <w:p>
      <w:pPr>
        <w:spacing w:line="480" w:lineRule="exact"/>
        <w:ind w:firstLine="420" w:firstLineChars="200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>投标方应资质齐全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获取议标文件方式、时间：</w:t>
      </w:r>
      <w:r>
        <w:rPr>
          <w:rFonts w:hint="eastAsia" w:asciiTheme="minorEastAsia" w:hAnsiTheme="minorEastAsia"/>
        </w:rPr>
        <w:t>符合上述要求的投标人可于投</w:t>
      </w:r>
      <w:bookmarkStart w:id="0" w:name="_GoBack"/>
      <w:bookmarkEnd w:id="0"/>
      <w:r>
        <w:rPr>
          <w:rFonts w:hint="eastAsia" w:asciiTheme="minorEastAsia" w:hAnsiTheme="minorEastAsia"/>
        </w:rPr>
        <w:t>标截止日期前一个工作日内从以下联系人处获取招议标文件。未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  <w:b/>
        </w:rPr>
        <w:t>投标截止时间：</w:t>
      </w:r>
      <w:r>
        <w:rPr>
          <w:rFonts w:hint="eastAsia" w:asciiTheme="minorEastAsia" w:hAnsiTheme="minorEastAsia"/>
          <w:lang w:val="en-US" w:eastAsia="zh-CN"/>
        </w:rPr>
        <w:t>2023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日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  <w:lang w:val="en-US" w:eastAsia="zh-CN"/>
        </w:rPr>
        <w:t>开评标时间另行通知。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投标文件递交：</w:t>
      </w:r>
      <w:r>
        <w:rPr>
          <w:rFonts w:hint="eastAsia" w:asciiTheme="minorEastAsia" w:hAnsiTheme="minorEastAsia"/>
        </w:rPr>
        <w:t>投标人应在招议标文件规定的投标截止时间前，将投标文件按招议标文件规定密封后邮寄至以下联系地址，投标截止时间以后送达的投标文件将被拒绝。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湖北</w:t>
      </w:r>
      <w:r>
        <w:rPr>
          <w:rFonts w:hint="eastAsia" w:asciiTheme="minorEastAsia" w:hAnsiTheme="minorEastAsia"/>
        </w:rPr>
        <w:t>省</w:t>
      </w:r>
      <w:r>
        <w:rPr>
          <w:rFonts w:hint="eastAsia" w:asciiTheme="minorEastAsia" w:hAnsiTheme="minorEastAsia"/>
          <w:lang w:val="en-US" w:eastAsia="zh-CN"/>
        </w:rPr>
        <w:t>武汉</w:t>
      </w:r>
      <w:r>
        <w:rPr>
          <w:rFonts w:hint="eastAsia" w:asciiTheme="minorEastAsia" w:hAnsiTheme="minorEastAsia"/>
        </w:rPr>
        <w:t>市</w:t>
      </w:r>
      <w:r>
        <w:rPr>
          <w:rFonts w:hint="eastAsia" w:asciiTheme="minorEastAsia" w:hAnsiTheme="minorEastAsia"/>
          <w:lang w:val="zh-CN" w:eastAsia="zh-CN"/>
        </w:rPr>
        <w:t>江夏区黄金工业园路一号附一号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国药集团武汉血液制品有限公司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asciiTheme="minorEastAsia" w:hAnsiTheme="minorEastAsia"/>
          <w:lang w:val="en-US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杜</w:t>
      </w:r>
      <w:r>
        <w:rPr>
          <w:rFonts w:hint="eastAsia" w:asciiTheme="minorEastAsia" w:hAnsiTheme="minorEastAsia"/>
        </w:rPr>
        <w:t>女士</w:t>
      </w:r>
      <w:r>
        <w:rPr>
          <w:rFonts w:hint="eastAsia" w:asciiTheme="minorEastAsia" w:hAnsiTheme="minorEastAsia"/>
          <w:b/>
        </w:rPr>
        <w:t xml:space="preserve">       联系电话：</w:t>
      </w:r>
      <w:r>
        <w:rPr>
          <w:rFonts w:hint="eastAsia" w:asciiTheme="minorEastAsia" w:hAnsiTheme="minorEastAsia"/>
        </w:rPr>
        <w:t>02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  <w:lang w:val="en-US" w:eastAsia="zh-CN"/>
        </w:rPr>
        <w:t>86636093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  <w:lang w:val="zh-CN" w:eastAsia="zh-CN"/>
        </w:rPr>
        <w:t>whxzgs-zhb@sinopharm.com</w:t>
      </w:r>
    </w:p>
    <w:sectPr>
      <w:footerReference r:id="rId3" w:type="default"/>
      <w:pgSz w:w="11906" w:h="16838"/>
      <w:pgMar w:top="363" w:right="1800" w:bottom="36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2281CAA"/>
    <w:rsid w:val="03444B64"/>
    <w:rsid w:val="076818F3"/>
    <w:rsid w:val="076C1699"/>
    <w:rsid w:val="085264BE"/>
    <w:rsid w:val="097B3757"/>
    <w:rsid w:val="09D7220B"/>
    <w:rsid w:val="0A2722CD"/>
    <w:rsid w:val="0B842DAB"/>
    <w:rsid w:val="0C482AC6"/>
    <w:rsid w:val="0C843EC4"/>
    <w:rsid w:val="0F4644A9"/>
    <w:rsid w:val="0FCE7D0A"/>
    <w:rsid w:val="11860AC4"/>
    <w:rsid w:val="12E53806"/>
    <w:rsid w:val="15343730"/>
    <w:rsid w:val="1793735C"/>
    <w:rsid w:val="182F53A4"/>
    <w:rsid w:val="18684F5D"/>
    <w:rsid w:val="18760588"/>
    <w:rsid w:val="19240444"/>
    <w:rsid w:val="1C79633C"/>
    <w:rsid w:val="1D4E2CB0"/>
    <w:rsid w:val="1DEF272F"/>
    <w:rsid w:val="208E3F83"/>
    <w:rsid w:val="212379EE"/>
    <w:rsid w:val="212D27CC"/>
    <w:rsid w:val="21381D19"/>
    <w:rsid w:val="21AB679A"/>
    <w:rsid w:val="2277297E"/>
    <w:rsid w:val="22843626"/>
    <w:rsid w:val="229E0B00"/>
    <w:rsid w:val="234A68E2"/>
    <w:rsid w:val="23954E14"/>
    <w:rsid w:val="2414717A"/>
    <w:rsid w:val="251A0E94"/>
    <w:rsid w:val="25D4406B"/>
    <w:rsid w:val="27707823"/>
    <w:rsid w:val="27886562"/>
    <w:rsid w:val="28A316C1"/>
    <w:rsid w:val="28FF75D7"/>
    <w:rsid w:val="29311027"/>
    <w:rsid w:val="29B36ECA"/>
    <w:rsid w:val="29C16D16"/>
    <w:rsid w:val="29F55E7F"/>
    <w:rsid w:val="2C157CB6"/>
    <w:rsid w:val="2D597129"/>
    <w:rsid w:val="2E221682"/>
    <w:rsid w:val="303B54F7"/>
    <w:rsid w:val="30C244DC"/>
    <w:rsid w:val="30D329B6"/>
    <w:rsid w:val="330E594F"/>
    <w:rsid w:val="34D54C75"/>
    <w:rsid w:val="35746CE5"/>
    <w:rsid w:val="35F15741"/>
    <w:rsid w:val="36726A35"/>
    <w:rsid w:val="38995298"/>
    <w:rsid w:val="38D1374E"/>
    <w:rsid w:val="3A785842"/>
    <w:rsid w:val="3BC6489F"/>
    <w:rsid w:val="3D396EC8"/>
    <w:rsid w:val="3E1A4392"/>
    <w:rsid w:val="40082CD0"/>
    <w:rsid w:val="40AF5796"/>
    <w:rsid w:val="41FD644A"/>
    <w:rsid w:val="421277E9"/>
    <w:rsid w:val="4243672C"/>
    <w:rsid w:val="42462600"/>
    <w:rsid w:val="426B1A30"/>
    <w:rsid w:val="42C100B2"/>
    <w:rsid w:val="43AF7080"/>
    <w:rsid w:val="4475369F"/>
    <w:rsid w:val="44B45240"/>
    <w:rsid w:val="45502A2C"/>
    <w:rsid w:val="45787AD7"/>
    <w:rsid w:val="45882076"/>
    <w:rsid w:val="47294386"/>
    <w:rsid w:val="480B7F47"/>
    <w:rsid w:val="4845347A"/>
    <w:rsid w:val="4A0D41BF"/>
    <w:rsid w:val="4C3A2A20"/>
    <w:rsid w:val="4E525954"/>
    <w:rsid w:val="4F3031FA"/>
    <w:rsid w:val="501126B8"/>
    <w:rsid w:val="50A62903"/>
    <w:rsid w:val="5105656D"/>
    <w:rsid w:val="53765876"/>
    <w:rsid w:val="54C464AA"/>
    <w:rsid w:val="55A700B7"/>
    <w:rsid w:val="55B37F19"/>
    <w:rsid w:val="57673424"/>
    <w:rsid w:val="59075F45"/>
    <w:rsid w:val="59540F1D"/>
    <w:rsid w:val="5B331680"/>
    <w:rsid w:val="5D535DEE"/>
    <w:rsid w:val="5EAA4AD8"/>
    <w:rsid w:val="5EC35BCA"/>
    <w:rsid w:val="5EF34700"/>
    <w:rsid w:val="5FEE6315"/>
    <w:rsid w:val="600C27FA"/>
    <w:rsid w:val="60DB4723"/>
    <w:rsid w:val="60E93849"/>
    <w:rsid w:val="60FA1E3C"/>
    <w:rsid w:val="60FC7B67"/>
    <w:rsid w:val="61E566FC"/>
    <w:rsid w:val="620C5D60"/>
    <w:rsid w:val="621478F9"/>
    <w:rsid w:val="62C80017"/>
    <w:rsid w:val="63283382"/>
    <w:rsid w:val="650B13BD"/>
    <w:rsid w:val="65B41C57"/>
    <w:rsid w:val="65FC0920"/>
    <w:rsid w:val="666E5343"/>
    <w:rsid w:val="66FF7B7B"/>
    <w:rsid w:val="67227B09"/>
    <w:rsid w:val="67311CCF"/>
    <w:rsid w:val="68012F4A"/>
    <w:rsid w:val="6B204608"/>
    <w:rsid w:val="6B28557D"/>
    <w:rsid w:val="6B4F13CD"/>
    <w:rsid w:val="6D82055A"/>
    <w:rsid w:val="6DA6066E"/>
    <w:rsid w:val="6FDC5AF5"/>
    <w:rsid w:val="706E1DA3"/>
    <w:rsid w:val="719B16FD"/>
    <w:rsid w:val="725334AD"/>
    <w:rsid w:val="73C36D1D"/>
    <w:rsid w:val="75C41FFB"/>
    <w:rsid w:val="764D5334"/>
    <w:rsid w:val="76643BBF"/>
    <w:rsid w:val="76F35123"/>
    <w:rsid w:val="77893E3F"/>
    <w:rsid w:val="78F60941"/>
    <w:rsid w:val="798D2728"/>
    <w:rsid w:val="79E71625"/>
    <w:rsid w:val="7A95216C"/>
    <w:rsid w:val="7B0A4537"/>
    <w:rsid w:val="7E0442C5"/>
    <w:rsid w:val="7E436B1A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296FBE"/>
      <w:u w:val="none"/>
    </w:rPr>
  </w:style>
  <w:style w:type="character" w:styleId="7">
    <w:name w:val="HTML Definition"/>
    <w:basedOn w:val="5"/>
    <w:semiHidden/>
    <w:unhideWhenUsed/>
    <w:qFormat/>
    <w:uiPriority w:val="99"/>
  </w:style>
  <w:style w:type="character" w:styleId="8">
    <w:name w:val="HTML Variable"/>
    <w:basedOn w:val="5"/>
    <w:semiHidden/>
    <w:unhideWhenUsed/>
    <w:qFormat/>
    <w:uiPriority w:val="99"/>
  </w:style>
  <w:style w:type="character" w:styleId="9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5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1">
    <w:name w:val="HTML Cite"/>
    <w:basedOn w:val="5"/>
    <w:semiHidden/>
    <w:unhideWhenUsed/>
    <w:qFormat/>
    <w:uiPriority w:val="99"/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5"/>
    <w:qFormat/>
    <w:uiPriority w:val="0"/>
    <w:rPr>
      <w:color w:val="FFFFFF"/>
    </w:rPr>
  </w:style>
  <w:style w:type="character" w:customStyle="1" w:styleId="17">
    <w:name w:val="hilite6"/>
    <w:basedOn w:val="5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5"/>
    <w:qFormat/>
    <w:uiPriority w:val="0"/>
  </w:style>
  <w:style w:type="character" w:customStyle="1" w:styleId="19">
    <w:name w:val="w32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5"/>
    <w:qFormat/>
    <w:uiPriority w:val="0"/>
    <w:rPr>
      <w:sz w:val="0"/>
      <w:szCs w:val="0"/>
    </w:rPr>
  </w:style>
  <w:style w:type="character" w:customStyle="1" w:styleId="22">
    <w:name w:val="cy"/>
    <w:basedOn w:val="5"/>
    <w:qFormat/>
    <w:uiPriority w:val="0"/>
  </w:style>
  <w:style w:type="character" w:customStyle="1" w:styleId="23">
    <w:name w:val="viewscale"/>
    <w:basedOn w:val="5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5"/>
    <w:qFormat/>
    <w:uiPriority w:val="0"/>
  </w:style>
  <w:style w:type="character" w:customStyle="1" w:styleId="25">
    <w:name w:val="active2"/>
    <w:basedOn w:val="5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5"/>
    <w:qFormat/>
    <w:uiPriority w:val="0"/>
  </w:style>
  <w:style w:type="character" w:customStyle="1" w:styleId="27">
    <w:name w:val="button4"/>
    <w:basedOn w:val="5"/>
    <w:qFormat/>
    <w:uiPriority w:val="0"/>
  </w:style>
  <w:style w:type="character" w:customStyle="1" w:styleId="28">
    <w:name w:val="ico1658"/>
    <w:basedOn w:val="5"/>
    <w:qFormat/>
    <w:uiPriority w:val="0"/>
  </w:style>
  <w:style w:type="character" w:customStyle="1" w:styleId="29">
    <w:name w:val="ico1659"/>
    <w:basedOn w:val="5"/>
    <w:qFormat/>
    <w:uiPriority w:val="0"/>
  </w:style>
  <w:style w:type="character" w:customStyle="1" w:styleId="30">
    <w:name w:val="ico1660"/>
    <w:basedOn w:val="5"/>
    <w:qFormat/>
    <w:uiPriority w:val="0"/>
  </w:style>
  <w:style w:type="character" w:customStyle="1" w:styleId="31">
    <w:name w:val="cdropright"/>
    <w:basedOn w:val="5"/>
    <w:qFormat/>
    <w:uiPriority w:val="0"/>
  </w:style>
  <w:style w:type="character" w:customStyle="1" w:styleId="32">
    <w:name w:val="cdropleft"/>
    <w:basedOn w:val="5"/>
    <w:qFormat/>
    <w:uiPriority w:val="0"/>
  </w:style>
  <w:style w:type="character" w:customStyle="1" w:styleId="33">
    <w:name w:val="icontext2"/>
    <w:basedOn w:val="5"/>
    <w:qFormat/>
    <w:uiPriority w:val="0"/>
  </w:style>
  <w:style w:type="character" w:customStyle="1" w:styleId="34">
    <w:name w:val="tmpztreemove_arrow"/>
    <w:basedOn w:val="5"/>
    <w:qFormat/>
    <w:uiPriority w:val="0"/>
  </w:style>
  <w:style w:type="character" w:customStyle="1" w:styleId="35">
    <w:name w:val="choosename"/>
    <w:basedOn w:val="5"/>
    <w:qFormat/>
    <w:uiPriority w:val="0"/>
  </w:style>
  <w:style w:type="character" w:customStyle="1" w:styleId="36">
    <w:name w:val="moreaction32"/>
    <w:basedOn w:val="5"/>
    <w:qFormat/>
    <w:uiPriority w:val="0"/>
  </w:style>
  <w:style w:type="character" w:customStyle="1" w:styleId="37">
    <w:name w:val="estimate_gray"/>
    <w:basedOn w:val="5"/>
    <w:qFormat/>
    <w:uiPriority w:val="0"/>
  </w:style>
  <w:style w:type="character" w:customStyle="1" w:styleId="38">
    <w:name w:val="estimate_gray1"/>
    <w:basedOn w:val="5"/>
    <w:qFormat/>
    <w:uiPriority w:val="0"/>
    <w:rPr>
      <w:color w:val="FFFFFF"/>
    </w:rPr>
  </w:style>
  <w:style w:type="character" w:customStyle="1" w:styleId="39">
    <w:name w:val="hover43"/>
    <w:basedOn w:val="5"/>
    <w:qFormat/>
    <w:uiPriority w:val="0"/>
    <w:rPr>
      <w:color w:val="FFFFFF"/>
    </w:rPr>
  </w:style>
  <w:style w:type="character" w:customStyle="1" w:styleId="40">
    <w:name w:val="icontext1"/>
    <w:basedOn w:val="5"/>
    <w:qFormat/>
    <w:uiPriority w:val="0"/>
  </w:style>
  <w:style w:type="character" w:customStyle="1" w:styleId="41">
    <w:name w:val="icontext11"/>
    <w:basedOn w:val="5"/>
    <w:qFormat/>
    <w:uiPriority w:val="0"/>
  </w:style>
  <w:style w:type="character" w:customStyle="1" w:styleId="42">
    <w:name w:val="icontext12"/>
    <w:basedOn w:val="5"/>
    <w:qFormat/>
    <w:uiPriority w:val="0"/>
  </w:style>
  <w:style w:type="character" w:customStyle="1" w:styleId="43">
    <w:name w:val="iconline2"/>
    <w:basedOn w:val="5"/>
    <w:qFormat/>
    <w:uiPriority w:val="0"/>
  </w:style>
  <w:style w:type="character" w:customStyle="1" w:styleId="44">
    <w:name w:val="iconline21"/>
    <w:basedOn w:val="5"/>
    <w:qFormat/>
    <w:uiPriority w:val="0"/>
  </w:style>
  <w:style w:type="character" w:customStyle="1" w:styleId="45">
    <w:name w:val="icontext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735</Characters>
  <Lines>5</Lines>
  <Paragraphs>1</Paragraphs>
  <TotalTime>1</TotalTime>
  <ScaleCrop>false</ScaleCrop>
  <LinksUpToDate>false</LinksUpToDate>
  <CharactersWithSpaces>746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王毅静</cp:lastModifiedBy>
  <dcterms:modified xsi:type="dcterms:W3CDTF">2023-01-16T02:12:09Z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63C0F027BE8543489D93C8DA169B0210</vt:lpwstr>
  </property>
</Properties>
</file>