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办公用品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昆明血制日常工作的有序开展，现申请采购2023年各部门所需的办公用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0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1月18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bookmarkStart w:id="0" w:name="_GoBack"/>
      <w:bookmarkEnd w:id="0"/>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06A616B"/>
    <w:rsid w:val="35472B1E"/>
    <w:rsid w:val="35BC0A6D"/>
    <w:rsid w:val="36016215"/>
    <w:rsid w:val="39465B6E"/>
    <w:rsid w:val="39F15193"/>
    <w:rsid w:val="3A614335"/>
    <w:rsid w:val="41436C3B"/>
    <w:rsid w:val="44BE5D44"/>
    <w:rsid w:val="45872954"/>
    <w:rsid w:val="45D467D5"/>
    <w:rsid w:val="4688781F"/>
    <w:rsid w:val="47D853C4"/>
    <w:rsid w:val="4C754F49"/>
    <w:rsid w:val="4E1C7498"/>
    <w:rsid w:val="50965031"/>
    <w:rsid w:val="56E03B32"/>
    <w:rsid w:val="56FE2EBB"/>
    <w:rsid w:val="58632D93"/>
    <w:rsid w:val="5B252CCC"/>
    <w:rsid w:val="5BA33BE9"/>
    <w:rsid w:val="5CC300DF"/>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1-11T06: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