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浆站建设项目竣工财务决算审核服务事项</w:t>
      </w:r>
    </w:p>
    <w:p>
      <w:pPr>
        <w:spacing w:line="480" w:lineRule="exact"/>
        <w:jc w:val="center"/>
        <w:rPr>
          <w:rFonts w:asciiTheme="majorEastAsia" w:hAnsiTheme="majorEastAsia" w:eastAsiaTheme="majorEastAsia"/>
          <w:sz w:val="44"/>
          <w:szCs w:val="44"/>
        </w:rPr>
      </w:pP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采购</w:t>
      </w:r>
      <w:r>
        <w:rPr>
          <w:rFonts w:hint="eastAsia" w:ascii="微软雅黑" w:hAnsi="微软雅黑" w:eastAsia="微软雅黑"/>
          <w:sz w:val="36"/>
          <w:szCs w:val="36"/>
        </w:rPr>
        <w:t>公告</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北京天坛生物制品股份有限公司根据工作需要，拟外包浆站建设项目竣工财务决算审核服务事项。</w:t>
      </w:r>
    </w:p>
    <w:p>
      <w:pPr>
        <w:spacing w:before="240" w:line="276" w:lineRule="auto"/>
        <w:rPr>
          <w:rFonts w:hint="default" w:asciiTheme="minorEastAsia" w:hAnsiTheme="minorEastAsia"/>
          <w:lang w:val="en-US" w:eastAsia="zh-CN"/>
        </w:rPr>
      </w:pPr>
      <w:r>
        <w:rPr>
          <w:rFonts w:hint="eastAsia" w:asciiTheme="minorEastAsia" w:hAnsiTheme="minorEastAsia"/>
          <w:b/>
        </w:rPr>
        <w:t>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220011</w:t>
      </w:r>
    </w:p>
    <w:p>
      <w:pPr>
        <w:spacing w:before="240" w:line="276" w:lineRule="auto"/>
        <w:rPr>
          <w:rFonts w:hint="eastAsia" w:ascii="仿宋" w:hAnsi="仿宋" w:eastAsiaTheme="minorEastAsia"/>
          <w:sz w:val="24"/>
          <w:szCs w:val="24"/>
          <w:lang w:eastAsia="zh-CN"/>
        </w:rPr>
      </w:pP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r>
        <w:rPr>
          <w:rFonts w:hint="eastAsia" w:asciiTheme="minorEastAsia" w:hAnsiTheme="minorEastAsia"/>
          <w:lang w:val="en-US" w:eastAsia="zh-CN"/>
        </w:rPr>
        <w:t>下属单采血浆公司</w:t>
      </w:r>
    </w:p>
    <w:p>
      <w:pPr>
        <w:spacing w:before="240" w:line="276" w:lineRule="auto"/>
        <w:rPr>
          <w:rFonts w:asciiTheme="minorEastAsia" w:hAnsiTheme="minorEastAsia"/>
          <w:b/>
        </w:rPr>
      </w:pPr>
      <w:r>
        <w:rPr>
          <w:rFonts w:hint="eastAsia" w:asciiTheme="minorEastAsia" w:hAnsiTheme="minorEastAsia"/>
          <w:b/>
          <w:lang w:val="en-US" w:eastAsia="zh-CN"/>
        </w:rPr>
        <w:t>采购方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b/>
        </w:rPr>
      </w:pPr>
      <w:r>
        <w:rPr>
          <w:rFonts w:hint="eastAsia" w:asciiTheme="minorEastAsia" w:hAnsiTheme="minorEastAsia"/>
          <w:b/>
        </w:rPr>
        <w:t>投标人资格要求：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投标方应为在中华人民共和国内注册成立的合法的会计师事务所机构，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投标方其他要求：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1. 投标方的本次服务团队项目负责人必须为注册会计师，现场审计项目组组长必须具有2年及以上房屋建设项目竣工财务决算审核工作经验。投标人的本次服务团队项目负责人原则上不得更换。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 xml:space="preserve">2. 投标方能按照采购人的要求及时安排项目组入场开展审核服务工作。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3. 投标方开展的每个审核项目，自合同签订到出具正式审核报告的期间主动与采购方进行沟通。沟通内容包括审计计划、审计预期完成时间、审计过程中遇到的重大、需要关注的问题。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4. 业绩要求：投标方近3年内至少提供过10项以上（含10项）房屋建设项目的工程竣工财务决算审核服务。提供统计表及证明材料：中标（选）通知书或合同协议书、能够证明项目投资额的相关资料等业绩证明材料，否则不予认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 xml:space="preserve">5. 单位负责人为同一人或者存在控股、关联关系的不同单位，不得同时参加本项目投标。 </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18</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评标时间另行通知。</w:t>
      </w:r>
      <w:bookmarkStart w:id="1" w:name="_GoBack"/>
      <w:bookmarkEnd w:id="1"/>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0"/>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3D2D3E"/>
    <w:rsid w:val="02D63A1D"/>
    <w:rsid w:val="03A31659"/>
    <w:rsid w:val="04001F2A"/>
    <w:rsid w:val="047955B2"/>
    <w:rsid w:val="048E6C43"/>
    <w:rsid w:val="056E7694"/>
    <w:rsid w:val="07744FD0"/>
    <w:rsid w:val="08C71D5D"/>
    <w:rsid w:val="09BB03ED"/>
    <w:rsid w:val="0AFA6A2D"/>
    <w:rsid w:val="0B14292D"/>
    <w:rsid w:val="0B337ED8"/>
    <w:rsid w:val="0D5103AC"/>
    <w:rsid w:val="0F9043F2"/>
    <w:rsid w:val="121253D4"/>
    <w:rsid w:val="12233CC0"/>
    <w:rsid w:val="13A43796"/>
    <w:rsid w:val="142446BB"/>
    <w:rsid w:val="1424768D"/>
    <w:rsid w:val="14944E0D"/>
    <w:rsid w:val="14997E69"/>
    <w:rsid w:val="1740298A"/>
    <w:rsid w:val="17BB503D"/>
    <w:rsid w:val="1857602D"/>
    <w:rsid w:val="1A8F7326"/>
    <w:rsid w:val="1AFF1F0E"/>
    <w:rsid w:val="1C4023CF"/>
    <w:rsid w:val="1C4F0CD9"/>
    <w:rsid w:val="1D921F5F"/>
    <w:rsid w:val="1EE2297B"/>
    <w:rsid w:val="20B30832"/>
    <w:rsid w:val="210645D1"/>
    <w:rsid w:val="212E10C4"/>
    <w:rsid w:val="214352D6"/>
    <w:rsid w:val="21BB672D"/>
    <w:rsid w:val="22546D19"/>
    <w:rsid w:val="22BB38E4"/>
    <w:rsid w:val="22EE2B01"/>
    <w:rsid w:val="23BD3221"/>
    <w:rsid w:val="24932049"/>
    <w:rsid w:val="24D42BAE"/>
    <w:rsid w:val="25274698"/>
    <w:rsid w:val="25F94E08"/>
    <w:rsid w:val="26326974"/>
    <w:rsid w:val="27273696"/>
    <w:rsid w:val="282A13A8"/>
    <w:rsid w:val="29027DD7"/>
    <w:rsid w:val="29D62FB5"/>
    <w:rsid w:val="2A7A37C8"/>
    <w:rsid w:val="2A7C02C3"/>
    <w:rsid w:val="2E976A5F"/>
    <w:rsid w:val="30277F07"/>
    <w:rsid w:val="30F3281F"/>
    <w:rsid w:val="31627FEE"/>
    <w:rsid w:val="32453903"/>
    <w:rsid w:val="325A2D67"/>
    <w:rsid w:val="34AE0453"/>
    <w:rsid w:val="375366EE"/>
    <w:rsid w:val="37726E75"/>
    <w:rsid w:val="37C03516"/>
    <w:rsid w:val="37F77C0E"/>
    <w:rsid w:val="384261C5"/>
    <w:rsid w:val="38495B0A"/>
    <w:rsid w:val="39885F8C"/>
    <w:rsid w:val="3AD52BFF"/>
    <w:rsid w:val="3C10774B"/>
    <w:rsid w:val="3C1D48B1"/>
    <w:rsid w:val="3CEC3D65"/>
    <w:rsid w:val="3DA9235A"/>
    <w:rsid w:val="3E4F37D7"/>
    <w:rsid w:val="400F19D2"/>
    <w:rsid w:val="40BC557F"/>
    <w:rsid w:val="41F04810"/>
    <w:rsid w:val="41F7409E"/>
    <w:rsid w:val="426A268E"/>
    <w:rsid w:val="42E33461"/>
    <w:rsid w:val="433819C5"/>
    <w:rsid w:val="458D1E71"/>
    <w:rsid w:val="464C093A"/>
    <w:rsid w:val="46D83E5A"/>
    <w:rsid w:val="4BB93227"/>
    <w:rsid w:val="4ECD0352"/>
    <w:rsid w:val="4FA665A1"/>
    <w:rsid w:val="50C2396D"/>
    <w:rsid w:val="50C23A64"/>
    <w:rsid w:val="51860662"/>
    <w:rsid w:val="52374280"/>
    <w:rsid w:val="539C5268"/>
    <w:rsid w:val="55AB0560"/>
    <w:rsid w:val="57332EEC"/>
    <w:rsid w:val="57F805D2"/>
    <w:rsid w:val="58E35F46"/>
    <w:rsid w:val="59626411"/>
    <w:rsid w:val="597525EC"/>
    <w:rsid w:val="5CCC6F4A"/>
    <w:rsid w:val="6008593B"/>
    <w:rsid w:val="6136339A"/>
    <w:rsid w:val="614A031E"/>
    <w:rsid w:val="621A539D"/>
    <w:rsid w:val="62664608"/>
    <w:rsid w:val="627A33B7"/>
    <w:rsid w:val="62A10867"/>
    <w:rsid w:val="64AE5A49"/>
    <w:rsid w:val="654D39C2"/>
    <w:rsid w:val="655F3184"/>
    <w:rsid w:val="66E80069"/>
    <w:rsid w:val="66F6159B"/>
    <w:rsid w:val="679863D8"/>
    <w:rsid w:val="67D235C1"/>
    <w:rsid w:val="68263CE8"/>
    <w:rsid w:val="68340C91"/>
    <w:rsid w:val="69D4637E"/>
    <w:rsid w:val="6A1738F7"/>
    <w:rsid w:val="6AAF695F"/>
    <w:rsid w:val="6C95421A"/>
    <w:rsid w:val="6E565BD5"/>
    <w:rsid w:val="6FA95C2D"/>
    <w:rsid w:val="711408AE"/>
    <w:rsid w:val="72810932"/>
    <w:rsid w:val="72876A6E"/>
    <w:rsid w:val="743D5C8C"/>
    <w:rsid w:val="74833802"/>
    <w:rsid w:val="78F44367"/>
    <w:rsid w:val="796346D0"/>
    <w:rsid w:val="79994937"/>
    <w:rsid w:val="7B194E6E"/>
    <w:rsid w:val="7C270277"/>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4</TotalTime>
  <ScaleCrop>false</ScaleCrop>
  <LinksUpToDate>false</LinksUpToDate>
  <CharactersWithSpaces>625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2022-04-11T07:32:29Z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