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TOC检测仪采购公告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根据兰州兰生血液制品有限公司生产工作需要，采购</w:t>
      </w:r>
      <w:r>
        <w:rPr>
          <w:rFonts w:hint="eastAsia" w:ascii="宋体" w:hAnsi="宋体" w:eastAsia="宋体"/>
          <w:b w:val="0"/>
          <w:bCs/>
          <w:lang w:val="en-US" w:eastAsia="zh-CN"/>
        </w:rPr>
        <w:t>1</w:t>
      </w:r>
      <w:r>
        <w:rPr>
          <w:rFonts w:hint="eastAsia" w:ascii="宋体" w:hAnsi="宋体" w:eastAsia="宋体"/>
          <w:b w:val="0"/>
          <w:bCs/>
        </w:rPr>
        <w:t>台TOC检测仪，用于工艺用水TOC含量的测定工作。</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2010</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投标人应有以下资质：投标方应证照齐全，应取得</w:t>
      </w:r>
      <w:r>
        <w:rPr>
          <w:rFonts w:hint="eastAsia" w:ascii="宋体" w:hAnsi="宋体" w:eastAsia="宋体"/>
          <w:b w:val="0"/>
          <w:bCs/>
        </w:rPr>
        <w:t>TOC检测仪</w:t>
      </w:r>
      <w:r>
        <w:rPr>
          <w:rFonts w:hint="eastAsia" w:ascii="宋体" w:hAnsi="宋体" w:eastAsia="宋体"/>
        </w:rPr>
        <w:t>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8</w:t>
      </w:r>
      <w:r>
        <w:rPr>
          <w:rFonts w:hint="eastAsia" w:ascii="宋体" w:hAnsi="宋体" w:eastAsia="宋体"/>
        </w:rPr>
        <w:t>日16：30</w:t>
      </w:r>
      <w:r>
        <w:rPr>
          <w:rFonts w:hint="eastAsia" w:ascii="宋体" w:hAnsi="宋体" w:eastAsia="宋体"/>
          <w:lang w:eastAsia="zh-CN"/>
        </w:rPr>
        <w:t>，评标时间另行通知。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w:t>
      </w:r>
      <w:bookmarkStart w:id="2" w:name="_GoBack"/>
      <w:bookmarkEnd w:id="2"/>
      <w:r>
        <w:rPr>
          <w:rFonts w:hint="eastAsia" w:ascii="宋体" w:hAnsi="宋体" w:eastAsia="宋体"/>
        </w:rPr>
        <w:t>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EA345AB"/>
    <w:rsid w:val="0F9043F2"/>
    <w:rsid w:val="10214846"/>
    <w:rsid w:val="11FB144E"/>
    <w:rsid w:val="12F91D47"/>
    <w:rsid w:val="13A43796"/>
    <w:rsid w:val="1424768D"/>
    <w:rsid w:val="14944E0D"/>
    <w:rsid w:val="17BB503D"/>
    <w:rsid w:val="192C33B4"/>
    <w:rsid w:val="1A8F7326"/>
    <w:rsid w:val="1C4023CF"/>
    <w:rsid w:val="1C4C7DFE"/>
    <w:rsid w:val="1DAD15FB"/>
    <w:rsid w:val="1EDD3F31"/>
    <w:rsid w:val="1F2269C6"/>
    <w:rsid w:val="1FEE5390"/>
    <w:rsid w:val="20B30832"/>
    <w:rsid w:val="210645D1"/>
    <w:rsid w:val="212E10C4"/>
    <w:rsid w:val="214352D6"/>
    <w:rsid w:val="21875C23"/>
    <w:rsid w:val="22EE2B01"/>
    <w:rsid w:val="23F95E7A"/>
    <w:rsid w:val="241279E8"/>
    <w:rsid w:val="24D42BAE"/>
    <w:rsid w:val="25274698"/>
    <w:rsid w:val="25DA74F8"/>
    <w:rsid w:val="25F9269B"/>
    <w:rsid w:val="2BD36644"/>
    <w:rsid w:val="2D59545C"/>
    <w:rsid w:val="2F3F0471"/>
    <w:rsid w:val="30277F07"/>
    <w:rsid w:val="31627FEE"/>
    <w:rsid w:val="325A2D67"/>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0413E1"/>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DD4427"/>
    <w:rsid w:val="654D39C2"/>
    <w:rsid w:val="655F3184"/>
    <w:rsid w:val="68263CE8"/>
    <w:rsid w:val="6A1738F7"/>
    <w:rsid w:val="6FA245C6"/>
    <w:rsid w:val="72810932"/>
    <w:rsid w:val="743D5C8C"/>
    <w:rsid w:val="74833802"/>
    <w:rsid w:val="79994937"/>
    <w:rsid w:val="79A13F9F"/>
    <w:rsid w:val="7A350F54"/>
    <w:rsid w:val="7B194E6E"/>
    <w:rsid w:val="7C862038"/>
    <w:rsid w:val="7E034A94"/>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0</TotalTime>
  <ScaleCrop>false</ScaleCrop>
  <LinksUpToDate>false</LinksUpToDate>
  <CharactersWithSpaces>687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2022-01-27T08:59:48Z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A2233EB5A65649C580F7F18F6B0350E1</vt:lpwstr>
  </property>
</Properties>
</file>