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2022年度原料血浆大小标签采购公告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根据兰州兰生血液制品有限公司下属浆站工作需要，拟原料血浆大、小标签，用于原料血浆标识。该标签需经-20℃冻存环境以及低于55℃注射水冲洗后不能从浆袋上脱落。</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10037</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r>
        <w:rPr>
          <w:rFonts w:hint="eastAsia" w:ascii="宋体" w:hAnsi="宋体" w:eastAsia="宋体"/>
          <w:highlight w:val="none"/>
        </w:rPr>
        <w:t>具有印刷经营许可证</w:t>
      </w:r>
      <w:r>
        <w:rPr>
          <w:rFonts w:hint="eastAsia" w:ascii="宋体" w:hAnsi="宋体" w:eastAsia="宋体"/>
          <w:highlight w:val="none"/>
          <w:lang w:eastAsia="zh-CN"/>
        </w:rPr>
        <w:t>。</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ascii="宋体" w:hAnsi="宋体" w:eastAsia="宋体"/>
        </w:rPr>
        <w:t>12</w:t>
      </w:r>
      <w:r>
        <w:rPr>
          <w:rFonts w:hint="eastAsia" w:ascii="宋体" w:hAnsi="宋体" w:eastAsia="宋体"/>
        </w:rPr>
        <w:t>月2</w:t>
      </w:r>
      <w:r>
        <w:rPr>
          <w:rFonts w:hint="eastAsia" w:ascii="宋体" w:hAnsi="宋体" w:eastAsia="宋体"/>
          <w:lang w:val="en-US" w:eastAsia="zh-CN"/>
        </w:rPr>
        <w:t>1</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bookmarkStart w:id="2" w:name="_GoBack"/>
      <w:bookmarkEnd w:id="2"/>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E933873"/>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745683"/>
    <w:rsid w:val="589C5306"/>
    <w:rsid w:val="59CC3B21"/>
    <w:rsid w:val="5AB75647"/>
    <w:rsid w:val="5CF5199F"/>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1</TotalTime>
  <ScaleCrop>false</ScaleCrop>
  <LinksUpToDate>false</LinksUpToDate>
  <CharactersWithSpaces>687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2021-12-14T07:23:16Z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A2233EB5A65649C580F7F18F6B0350E1</vt:lpwstr>
  </property>
</Properties>
</file>