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中国生物兰州科技健康产业园血液制品生产基地节能评估事项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：中国生物兰州科技健康产业园血液制品生产基地节能评估</w:t>
      </w:r>
    </w:p>
    <w:p>
      <w:pPr>
        <w:spacing w:line="360" w:lineRule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中国生物兰州科技健康产业园血液制品生产基地节能评估项目，负责编制节能评价报告书，通过政府部门审查。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投标人须在国内注册，具有独立承担民事责任的能力和独立订立合同的法人资格，提供印有统一社会信用代码的营业执照；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具备节能评估能力。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投标方应编制过相同类型的报告，并提供业绩清单（合同复印件）。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近2年内完成3个以上</w:t>
      </w:r>
      <w:r>
        <w:rPr>
          <w:rFonts w:hint="eastAsia" w:asciiTheme="minorEastAsia" w:hAnsiTheme="minorEastAsia"/>
          <w:lang w:val="en-US" w:eastAsia="zh-CN"/>
        </w:rPr>
        <w:t>节能评价</w:t>
      </w:r>
      <w:r>
        <w:rPr>
          <w:rFonts w:hint="eastAsia" w:asciiTheme="minorEastAsia" w:hAnsiTheme="minorEastAsia"/>
        </w:rPr>
        <w:t>报告书编制并通过审批。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投标单位应为信誉良好，具备综合服务能力的技术团队。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6214DF"/>
    <w:rsid w:val="0FCE7D0A"/>
    <w:rsid w:val="107E01E1"/>
    <w:rsid w:val="11860AC4"/>
    <w:rsid w:val="118855C6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3E8B5277"/>
    <w:rsid w:val="40082CD0"/>
    <w:rsid w:val="4041385E"/>
    <w:rsid w:val="47294386"/>
    <w:rsid w:val="479211E1"/>
    <w:rsid w:val="4845347A"/>
    <w:rsid w:val="48C13573"/>
    <w:rsid w:val="4A0D41BF"/>
    <w:rsid w:val="501126B8"/>
    <w:rsid w:val="50206B36"/>
    <w:rsid w:val="50CB3B72"/>
    <w:rsid w:val="50D26D16"/>
    <w:rsid w:val="52090FA9"/>
    <w:rsid w:val="54CE6D65"/>
    <w:rsid w:val="59075F45"/>
    <w:rsid w:val="5C7F0F1A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2021-06-03T01:19:51Z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