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480" w:lineRule="exac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血液制剂室自控系统升级项目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采购公告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rPr>
          <w:rFonts w:hint="eastAsia" w:eastAsia="仿宋_GB2312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项目名称</w:t>
      </w:r>
      <w:r>
        <w:rPr>
          <w:rFonts w:hint="eastAsia" w:asciiTheme="minorEastAsia" w:hAnsiTheme="minorEastAsia"/>
          <w:lang w:val="en-US" w:eastAsia="zh-CN"/>
        </w:rPr>
        <w:t>：血液制剂室自控系统升级项目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lang w:val="en-US" w:eastAsia="zh-CN"/>
        </w:rPr>
        <w:t>血液制剂室自控系统中工艺系统、水系统和空调系统基于西门子S7-300平台的部分DP通讯调整为ProfiNet以太网通讯，增加远程诊断模块，实现远程维护诊断功能。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项目方：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投标人资格要求：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投标方在中国境内注册并具有独立法人资格的合法企业，营业执照在有效期内，具有独立承担民事责任的能力；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具有良好的商业信誉和健全的财务会计制度；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有依法缴纳税收和社会保障资金的良好记录；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>具有工艺软件升级系统开发编程经验</w:t>
      </w:r>
      <w:r>
        <w:rPr>
          <w:rFonts w:hint="eastAsia" w:asciiTheme="minorEastAsia" w:hAnsiTheme="minorEastAsia"/>
          <w:lang w:eastAsia="zh-CN"/>
        </w:rPr>
        <w:t>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最近三年内没有发生骗取中标、严重违约等不良行为；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没有处于被责令停业，财产被接管、冻结及破产状态，未在财政部门处罚期内；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近三年内在经营活动中没有重大违法、违规记录，且符合法律、行政法规规定的其他条件。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获取议标文件方式、时间：</w:t>
      </w:r>
    </w:p>
    <w:p>
      <w:pPr>
        <w:spacing w:line="48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符合上述要求的投标人可于投标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</w:t>
      </w:r>
      <w:r>
        <w:rPr>
          <w:rFonts w:asciiTheme="minorEastAsia" w:hAnsiTheme="minorEastAsia"/>
        </w:rPr>
        <w:t>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投标报名需携带的材料：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企业法定代表人授权委托书和企业资质证书复印件。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截止时间：</w:t>
      </w:r>
      <w:r>
        <w:rPr>
          <w:rFonts w:hint="eastAsia" w:asciiTheme="minorEastAsia" w:hAnsiTheme="minorEastAsia"/>
          <w:lang w:val="en-US" w:eastAsia="zh-CN"/>
        </w:rPr>
        <w:t>2021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25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  <w:lang w:val="en-US" w:eastAsia="zh-CN"/>
        </w:rPr>
        <w:t>16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asciiTheme="minorEastAsia" w:hAnsiTheme="minorEastAsia"/>
        </w:rPr>
        <w:t>0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文件递交：</w:t>
      </w:r>
      <w:r>
        <w:rPr>
          <w:rFonts w:hint="eastAsia" w:asciiTheme="minorEastAsia" w:hAnsiTheme="minorEastAsia"/>
        </w:rPr>
        <w:t>投标人应在</w:t>
      </w:r>
      <w:r>
        <w:rPr>
          <w:rFonts w:hint="eastAsia" w:asciiTheme="minorEastAsia" w:hAnsiTheme="minorEastAsia"/>
          <w:lang w:eastAsia="zh-CN"/>
        </w:rPr>
        <w:t>上述</w:t>
      </w:r>
      <w:r>
        <w:rPr>
          <w:rFonts w:hint="eastAsia" w:asciiTheme="minorEastAsia" w:hAnsiTheme="minorEastAsia"/>
        </w:rPr>
        <w:t>规定的截止时间前，将投标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</w:t>
      </w:r>
      <w:r>
        <w:rPr>
          <w:rFonts w:hint="eastAsia" w:asciiTheme="minorEastAsia" w:hAnsiTheme="minorEastAsia"/>
          <w:lang w:eastAsia="zh-CN"/>
        </w:rPr>
        <w:t>交到以下联系人处</w:t>
      </w:r>
      <w:r>
        <w:rPr>
          <w:rFonts w:hint="eastAsia" w:asciiTheme="minorEastAsia" w:hAnsiTheme="minorEastAsia"/>
        </w:rPr>
        <w:t>，投标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截止时间以后送达的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文件将被拒绝。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联系地址：</w:t>
      </w:r>
      <w:r>
        <w:rPr>
          <w:rFonts w:hint="eastAsia" w:asciiTheme="minorEastAsia" w:hAnsiTheme="minorEastAsia"/>
          <w:lang w:val="en-US" w:eastAsia="zh-CN"/>
        </w:rPr>
        <w:t>甘肃省兰州市城关区盐场路888号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兰州兰生血液制品有限公司总经理办公室</w:t>
      </w:r>
      <w:r>
        <w:rPr>
          <w:rFonts w:hint="eastAsia" w:asciiTheme="minorEastAsia" w:hAnsiTheme="minorEastAsia"/>
        </w:rPr>
        <w:t>）</w:t>
      </w:r>
      <w:bookmarkStart w:id="0" w:name="_GoBack"/>
      <w:bookmarkEnd w:id="0"/>
    </w:p>
    <w:p>
      <w:pPr>
        <w:spacing w:line="480" w:lineRule="exac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联系人：</w:t>
      </w:r>
      <w:r>
        <w:rPr>
          <w:rFonts w:hint="eastAsia" w:asciiTheme="minorEastAsia" w:hAnsiTheme="minorEastAsia"/>
          <w:lang w:val="en-US" w:eastAsia="zh-CN"/>
        </w:rPr>
        <w:t>杨静</w:t>
      </w:r>
      <w:r>
        <w:rPr>
          <w:rFonts w:hint="eastAsia" w:asciiTheme="minorEastAsia" w:hAnsiTheme="minorEastAsia"/>
          <w:b/>
        </w:rPr>
        <w:t xml:space="preserve">      联系电话：</w:t>
      </w:r>
      <w:r>
        <w:rPr>
          <w:rFonts w:hint="eastAsia" w:asciiTheme="minorEastAsia" w:hAnsiTheme="minorEastAsia"/>
          <w:lang w:val="en-US" w:eastAsia="zh-CN"/>
        </w:rPr>
        <w:t>0931-8316188</w:t>
      </w:r>
    </w:p>
    <w:p>
      <w:pPr>
        <w:spacing w:line="480" w:lineRule="exact"/>
      </w:pPr>
      <w:r>
        <w:rPr>
          <w:rFonts w:hint="eastAsia" w:asciiTheme="minorEastAsia" w:hAnsiTheme="minor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ajorAscii" w:hAnsiTheme="minorEastAsia"/>
          <w:lang w:val="en-US" w:eastAsia="zh-CN"/>
        </w:rPr>
        <w:t>YANGJING141</w:t>
      </w:r>
      <w:r>
        <w:rPr>
          <w:rFonts w:hint="eastAsia" w:asciiTheme="majorAscii" w:hAnsiTheme="minorEastAsia"/>
          <w:lang w:val="zh-CN" w:eastAsia="zh-CN"/>
        </w:rPr>
        <w:t>@sinopharm.com</w:t>
      </w:r>
    </w:p>
    <w:sectPr>
      <w:headerReference r:id="rId3" w:type="default"/>
      <w:footerReference r:id="rId4" w:type="default"/>
      <w:pgSz w:w="11906" w:h="16838"/>
      <w:pgMar w:top="1213" w:right="1633" w:bottom="1157" w:left="1576" w:header="62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2322195" cy="364490"/>
          <wp:effectExtent l="0" t="0" r="1905" b="16510"/>
          <wp:docPr id="1" name="图片 1" descr="4dea784dbd1a6c398e512e9ec69b8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dea784dbd1a6c398e512e9ec69b8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1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8"/>
    <w:rsid w:val="000E13E2"/>
    <w:rsid w:val="001143E5"/>
    <w:rsid w:val="00251B6D"/>
    <w:rsid w:val="00282596"/>
    <w:rsid w:val="002B02E7"/>
    <w:rsid w:val="003872FA"/>
    <w:rsid w:val="00395556"/>
    <w:rsid w:val="003B729D"/>
    <w:rsid w:val="00435273"/>
    <w:rsid w:val="004527DB"/>
    <w:rsid w:val="0048004D"/>
    <w:rsid w:val="00506CF4"/>
    <w:rsid w:val="005214FE"/>
    <w:rsid w:val="00523750"/>
    <w:rsid w:val="005B6F44"/>
    <w:rsid w:val="005C188F"/>
    <w:rsid w:val="005F7EBB"/>
    <w:rsid w:val="00691559"/>
    <w:rsid w:val="00744B2F"/>
    <w:rsid w:val="007B065B"/>
    <w:rsid w:val="007B2BE9"/>
    <w:rsid w:val="007D5200"/>
    <w:rsid w:val="007F3D92"/>
    <w:rsid w:val="008312F0"/>
    <w:rsid w:val="00831989"/>
    <w:rsid w:val="00887743"/>
    <w:rsid w:val="008C3024"/>
    <w:rsid w:val="008D3380"/>
    <w:rsid w:val="00997015"/>
    <w:rsid w:val="009D10AF"/>
    <w:rsid w:val="00A73BBA"/>
    <w:rsid w:val="00A85EAA"/>
    <w:rsid w:val="00BB72A1"/>
    <w:rsid w:val="00BF2B78"/>
    <w:rsid w:val="00E32810"/>
    <w:rsid w:val="00E57FD7"/>
    <w:rsid w:val="00EC2470"/>
    <w:rsid w:val="04992F54"/>
    <w:rsid w:val="07F6288B"/>
    <w:rsid w:val="097B3757"/>
    <w:rsid w:val="0A2722CD"/>
    <w:rsid w:val="0C482AC6"/>
    <w:rsid w:val="0C843EC4"/>
    <w:rsid w:val="0FCE7D0A"/>
    <w:rsid w:val="107E01E1"/>
    <w:rsid w:val="11860AC4"/>
    <w:rsid w:val="12E53806"/>
    <w:rsid w:val="143C46CE"/>
    <w:rsid w:val="18684F5D"/>
    <w:rsid w:val="20437CF1"/>
    <w:rsid w:val="208E3F83"/>
    <w:rsid w:val="21190692"/>
    <w:rsid w:val="212D27CC"/>
    <w:rsid w:val="2277297E"/>
    <w:rsid w:val="29311027"/>
    <w:rsid w:val="294F0868"/>
    <w:rsid w:val="299833CD"/>
    <w:rsid w:val="29C16D16"/>
    <w:rsid w:val="2D597129"/>
    <w:rsid w:val="2E221682"/>
    <w:rsid w:val="36726A35"/>
    <w:rsid w:val="38995298"/>
    <w:rsid w:val="38D1374E"/>
    <w:rsid w:val="40082CD0"/>
    <w:rsid w:val="4041385E"/>
    <w:rsid w:val="47294386"/>
    <w:rsid w:val="479211E1"/>
    <w:rsid w:val="4845347A"/>
    <w:rsid w:val="48C13573"/>
    <w:rsid w:val="4A0D41BF"/>
    <w:rsid w:val="501126B8"/>
    <w:rsid w:val="50CB3B72"/>
    <w:rsid w:val="52090FA9"/>
    <w:rsid w:val="54CE6D65"/>
    <w:rsid w:val="59075F45"/>
    <w:rsid w:val="5DF559DA"/>
    <w:rsid w:val="5F0C2BC5"/>
    <w:rsid w:val="5FB92C13"/>
    <w:rsid w:val="60DB4723"/>
    <w:rsid w:val="60FA1E3C"/>
    <w:rsid w:val="60FC7B67"/>
    <w:rsid w:val="61E566FC"/>
    <w:rsid w:val="620C5D60"/>
    <w:rsid w:val="634821A2"/>
    <w:rsid w:val="67311CCF"/>
    <w:rsid w:val="68012F4A"/>
    <w:rsid w:val="69553496"/>
    <w:rsid w:val="6A3A1D99"/>
    <w:rsid w:val="6B204608"/>
    <w:rsid w:val="6C366AED"/>
    <w:rsid w:val="6DA6066E"/>
    <w:rsid w:val="706E1DA3"/>
    <w:rsid w:val="719B16FD"/>
    <w:rsid w:val="72F92A34"/>
    <w:rsid w:val="76643BBF"/>
    <w:rsid w:val="76A83B56"/>
    <w:rsid w:val="7A6109E5"/>
    <w:rsid w:val="7D546B15"/>
    <w:rsid w:val="7ECB09F5"/>
    <w:rsid w:val="7F0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296FBE"/>
      <w:u w:val="none"/>
    </w:rPr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6">
    <w:name w:val="liked_gray"/>
    <w:basedOn w:val="7"/>
    <w:qFormat/>
    <w:uiPriority w:val="0"/>
    <w:rPr>
      <w:color w:val="FFFFFF"/>
    </w:rPr>
  </w:style>
  <w:style w:type="character" w:customStyle="1" w:styleId="17">
    <w:name w:val="hilite6"/>
    <w:basedOn w:val="7"/>
    <w:qFormat/>
    <w:uiPriority w:val="0"/>
    <w:rPr>
      <w:color w:val="FFFFFF"/>
      <w:shd w:val="clear" w:fill="666666"/>
    </w:rPr>
  </w:style>
  <w:style w:type="character" w:customStyle="1" w:styleId="18">
    <w:name w:val="pagechatarealistclose_box"/>
    <w:basedOn w:val="7"/>
    <w:qFormat/>
    <w:uiPriority w:val="0"/>
  </w:style>
  <w:style w:type="character" w:customStyle="1" w:styleId="19">
    <w:name w:val="w32"/>
    <w:basedOn w:val="7"/>
    <w:qFormat/>
    <w:uiPriority w:val="0"/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after"/>
    <w:basedOn w:val="7"/>
    <w:qFormat/>
    <w:uiPriority w:val="0"/>
    <w:rPr>
      <w:sz w:val="0"/>
      <w:szCs w:val="0"/>
    </w:rPr>
  </w:style>
  <w:style w:type="character" w:customStyle="1" w:styleId="22">
    <w:name w:val="cy"/>
    <w:basedOn w:val="7"/>
    <w:qFormat/>
    <w:uiPriority w:val="0"/>
  </w:style>
  <w:style w:type="character" w:customStyle="1" w:styleId="23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active2"/>
    <w:basedOn w:val="7"/>
    <w:qFormat/>
    <w:uiPriority w:val="0"/>
    <w:rPr>
      <w:color w:val="00FF00"/>
      <w:shd w:val="clear" w:fill="111111"/>
    </w:rPr>
  </w:style>
  <w:style w:type="character" w:customStyle="1" w:styleId="26">
    <w:name w:val="drapbtn"/>
    <w:basedOn w:val="7"/>
    <w:qFormat/>
    <w:uiPriority w:val="0"/>
  </w:style>
  <w:style w:type="character" w:customStyle="1" w:styleId="27">
    <w:name w:val="button4"/>
    <w:basedOn w:val="7"/>
    <w:qFormat/>
    <w:uiPriority w:val="0"/>
  </w:style>
  <w:style w:type="character" w:customStyle="1" w:styleId="28">
    <w:name w:val="ico1658"/>
    <w:basedOn w:val="7"/>
    <w:qFormat/>
    <w:uiPriority w:val="0"/>
  </w:style>
  <w:style w:type="character" w:customStyle="1" w:styleId="29">
    <w:name w:val="ico1659"/>
    <w:basedOn w:val="7"/>
    <w:qFormat/>
    <w:uiPriority w:val="0"/>
  </w:style>
  <w:style w:type="character" w:customStyle="1" w:styleId="30">
    <w:name w:val="ico1660"/>
    <w:basedOn w:val="7"/>
    <w:qFormat/>
    <w:uiPriority w:val="0"/>
  </w:style>
  <w:style w:type="character" w:customStyle="1" w:styleId="31">
    <w:name w:val="cdropright"/>
    <w:basedOn w:val="7"/>
    <w:qFormat/>
    <w:uiPriority w:val="0"/>
  </w:style>
  <w:style w:type="character" w:customStyle="1" w:styleId="32">
    <w:name w:val="cdropleft"/>
    <w:basedOn w:val="7"/>
    <w:qFormat/>
    <w:uiPriority w:val="0"/>
  </w:style>
  <w:style w:type="character" w:customStyle="1" w:styleId="33">
    <w:name w:val="icontext2"/>
    <w:basedOn w:val="7"/>
    <w:qFormat/>
    <w:uiPriority w:val="0"/>
  </w:style>
  <w:style w:type="character" w:customStyle="1" w:styleId="34">
    <w:name w:val="tmpztreemove_arrow"/>
    <w:basedOn w:val="7"/>
    <w:qFormat/>
    <w:uiPriority w:val="0"/>
  </w:style>
  <w:style w:type="character" w:customStyle="1" w:styleId="35">
    <w:name w:val="choosename"/>
    <w:basedOn w:val="7"/>
    <w:qFormat/>
    <w:uiPriority w:val="0"/>
  </w:style>
  <w:style w:type="character" w:customStyle="1" w:styleId="36">
    <w:name w:val="moreaction32"/>
    <w:basedOn w:val="7"/>
    <w:qFormat/>
    <w:uiPriority w:val="0"/>
  </w:style>
  <w:style w:type="character" w:customStyle="1" w:styleId="37">
    <w:name w:val="estimate_gray"/>
    <w:basedOn w:val="7"/>
    <w:qFormat/>
    <w:uiPriority w:val="0"/>
  </w:style>
  <w:style w:type="character" w:customStyle="1" w:styleId="38">
    <w:name w:val="estimate_gray1"/>
    <w:basedOn w:val="7"/>
    <w:qFormat/>
    <w:uiPriority w:val="0"/>
    <w:rPr>
      <w:color w:val="FFFFFF"/>
    </w:rPr>
  </w:style>
  <w:style w:type="character" w:customStyle="1" w:styleId="39">
    <w:name w:val="hover43"/>
    <w:basedOn w:val="7"/>
    <w:qFormat/>
    <w:uiPriority w:val="0"/>
    <w:rPr>
      <w:color w:val="FFFFFF"/>
    </w:rPr>
  </w:style>
  <w:style w:type="character" w:customStyle="1" w:styleId="40">
    <w:name w:val="icontext1"/>
    <w:basedOn w:val="7"/>
    <w:qFormat/>
    <w:uiPriority w:val="0"/>
  </w:style>
  <w:style w:type="character" w:customStyle="1" w:styleId="41">
    <w:name w:val="icontext11"/>
    <w:basedOn w:val="7"/>
    <w:qFormat/>
    <w:uiPriority w:val="0"/>
  </w:style>
  <w:style w:type="character" w:customStyle="1" w:styleId="42">
    <w:name w:val="icontext12"/>
    <w:basedOn w:val="7"/>
    <w:qFormat/>
    <w:uiPriority w:val="0"/>
  </w:style>
  <w:style w:type="character" w:customStyle="1" w:styleId="43">
    <w:name w:val="iconline2"/>
    <w:basedOn w:val="7"/>
    <w:qFormat/>
    <w:uiPriority w:val="0"/>
  </w:style>
  <w:style w:type="character" w:customStyle="1" w:styleId="44">
    <w:name w:val="iconline21"/>
    <w:basedOn w:val="7"/>
    <w:qFormat/>
    <w:uiPriority w:val="0"/>
  </w:style>
  <w:style w:type="character" w:customStyle="1" w:styleId="45">
    <w:name w:val="icontext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Lines>5</Lines>
  <Paragraphs>1</Paragraphs>
  <TotalTime>3</TotalTime>
  <ScaleCrop>false</ScaleCrop>
  <LinksUpToDate>false</LinksUpToDate>
  <CharactersWithSpaces>727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2018-09-30T03:45:00Z</dcterms:created>
  <dc:creator>田怡</dc:creator>
  <cp:lastModifiedBy>成蹊</cp:lastModifiedBy>
  <dcterms:modified xsi:type="dcterms:W3CDTF">2021-05-20T02:02:43Z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8D4C254E2753460299482A031AA3A62C</vt:lpwstr>
  </property>
</Properties>
</file>