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“酒精循环利用工程”工程监理</w:t>
      </w:r>
      <w:r>
        <w:rPr>
          <w:rFonts w:hint="eastAsia" w:asciiTheme="majorEastAsia" w:hAnsiTheme="majorEastAsia" w:eastAsiaTheme="majorEastAsia"/>
          <w:sz w:val="44"/>
          <w:szCs w:val="44"/>
          <w:lang w:val="en-US" w:eastAsia="zh-CN"/>
        </w:rPr>
        <w:t>项</w:t>
      </w:r>
      <w:r>
        <w:rPr>
          <w:rFonts w:hint="eastAsia" w:asciiTheme="majorEastAsia" w:hAnsiTheme="majorEastAsia" w:eastAsiaTheme="majorEastAsia"/>
          <w:sz w:val="44"/>
          <w:szCs w:val="44"/>
        </w:rPr>
        <w:t>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w:t>
      </w:r>
      <w:r>
        <w:rPr>
          <w:rFonts w:hint="eastAsia" w:asciiTheme="minorEastAsia" w:hAnsiTheme="minorEastAsia"/>
          <w:lang w:val="en-US" w:eastAsia="zh-CN"/>
        </w:rPr>
        <w:t>酒精循环利用工程”工程监理</w:t>
      </w:r>
      <w:r>
        <w:rPr>
          <w:rFonts w:hint="eastAsia" w:asciiTheme="minorEastAsia" w:hAnsiTheme="minorEastAsia"/>
          <w:lang w:val="en-US" w:eastAsia="zh-CN"/>
        </w:rPr>
        <w:t>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对武汉血制公司“酒精循环利用工程”工程提供监理服务。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06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w:t>
      </w:r>
      <w:bookmarkStart w:id="0" w:name="_GoBack"/>
      <w:bookmarkEnd w:id="0"/>
      <w:r>
        <w:rPr>
          <w:rFonts w:asciiTheme="minorEastAsia" w:hAnsiTheme="minorEastAsia"/>
        </w:rPr>
        <w:t>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before="240" w:line="276"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具有“房建甲级资质”</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5061833"/>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48F0B8E"/>
    <w:rsid w:val="358D7789"/>
    <w:rsid w:val="36726A35"/>
    <w:rsid w:val="38995298"/>
    <w:rsid w:val="38D1374E"/>
    <w:rsid w:val="40082CD0"/>
    <w:rsid w:val="47294386"/>
    <w:rsid w:val="479211E1"/>
    <w:rsid w:val="4845347A"/>
    <w:rsid w:val="4A0D41BF"/>
    <w:rsid w:val="501126B8"/>
    <w:rsid w:val="59075F45"/>
    <w:rsid w:val="5B560CDF"/>
    <w:rsid w:val="5F0C2BC5"/>
    <w:rsid w:val="60DB4723"/>
    <w:rsid w:val="60FA1E3C"/>
    <w:rsid w:val="60FC7B67"/>
    <w:rsid w:val="61E566FC"/>
    <w:rsid w:val="620C5D60"/>
    <w:rsid w:val="67311CCF"/>
    <w:rsid w:val="68012F4A"/>
    <w:rsid w:val="6B204608"/>
    <w:rsid w:val="6DA6066E"/>
    <w:rsid w:val="706E1DA3"/>
    <w:rsid w:val="719B16FD"/>
    <w:rsid w:val="73880E27"/>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2021-01-18T07:02:55Z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