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spacing w:line="480" w:lineRule="exact"/>
        <w:jc w:val="center"/>
        <w:rPr>
          <w:rFonts w:hint="eastAsia" w:ascii="微软雅黑" w:hAnsi="微软雅黑" w:eastAsia="微软雅黑"/>
          <w:sz w:val="36"/>
          <w:szCs w:val="36"/>
          <w:lang w:eastAsia="zh-CN"/>
        </w:rPr>
      </w:pPr>
      <w:r>
        <w:rPr>
          <w:rFonts w:hint="eastAsia" w:ascii="微软雅黑" w:hAnsi="微软雅黑" w:eastAsia="微软雅黑"/>
          <w:sz w:val="36"/>
          <w:szCs w:val="36"/>
          <w:lang w:eastAsia="zh-CN"/>
        </w:rPr>
        <w:t>无菌接管机采购公告</w:t>
      </w:r>
    </w:p>
    <w:p>
      <w:pPr>
        <w:spacing w:line="480" w:lineRule="exact"/>
        <w:jc w:val="center"/>
        <w:rPr>
          <w:rFonts w:asciiTheme="majorEastAsia" w:hAnsiTheme="majorEastAsia" w:eastAsiaTheme="majorEastAsia"/>
          <w:sz w:val="44"/>
          <w:szCs w:val="44"/>
        </w:rPr>
      </w:pPr>
    </w:p>
    <w:p>
      <w:pPr>
        <w:spacing w:line="480" w:lineRule="exact"/>
        <w:rPr>
          <w:rFonts w:hint="eastAsia" w:eastAsia="仿宋_GB2312" w:asciiTheme="minorEastAsia" w:hAnsiTheme="minorEastAsia"/>
          <w:lang w:val="en-US" w:eastAsia="zh-CN"/>
        </w:rPr>
      </w:pPr>
      <w:r>
        <w:rPr>
          <w:rFonts w:hint="eastAsia" w:asciiTheme="minorEastAsia" w:hAnsiTheme="minorEastAsia"/>
          <w:b/>
        </w:rPr>
        <w:t>项目名称</w:t>
      </w:r>
      <w:r>
        <w:rPr>
          <w:rFonts w:hint="eastAsia" w:asciiTheme="minorEastAsia" w:hAnsiTheme="minorEastAsia"/>
          <w:lang w:val="en-US" w:eastAsia="zh-CN"/>
        </w:rPr>
        <w:t>：无菌接管机采购项目</w:t>
      </w:r>
    </w:p>
    <w:p>
      <w:pPr>
        <w:spacing w:line="480" w:lineRule="exact"/>
        <w:rPr>
          <w:rFonts w:hint="eastAsia" w:asciiTheme="minorEastAsia" w:hAnsiTheme="minorEastAsia"/>
          <w:lang w:val="en-US" w:eastAsia="zh-CN"/>
        </w:rPr>
      </w:pPr>
      <w:r>
        <w:rPr>
          <w:rFonts w:hint="eastAsia" w:asciiTheme="minorEastAsia" w:hAnsiTheme="minorEastAsia"/>
          <w:b/>
        </w:rPr>
        <w:t>采购</w:t>
      </w:r>
      <w:r>
        <w:rPr>
          <w:rFonts w:asciiTheme="minorEastAsia" w:hAnsiTheme="minorEastAsia"/>
          <w:b/>
        </w:rPr>
        <w:t>内容</w:t>
      </w:r>
      <w:r>
        <w:rPr>
          <w:rFonts w:hint="eastAsia" w:asciiTheme="minorEastAsia" w:hAnsiTheme="minorEastAsia"/>
          <w:b/>
        </w:rPr>
        <w:t>：</w:t>
      </w:r>
      <w:r>
        <w:rPr>
          <w:rFonts w:hint="eastAsia" w:asciiTheme="minorEastAsia" w:hAnsiTheme="minorEastAsia"/>
          <w:lang w:val="en-US" w:eastAsia="zh-CN"/>
        </w:rPr>
        <w:t>无菌接管机1台</w:t>
      </w:r>
      <w:bookmarkStart w:id="0" w:name="_GoBack"/>
      <w:bookmarkEnd w:id="0"/>
    </w:p>
    <w:p>
      <w:pPr>
        <w:spacing w:line="480" w:lineRule="exact"/>
        <w:rPr>
          <w:rFonts w:hint="eastAsia" w:asciiTheme="minorEastAsia" w:hAnsiTheme="minorEastAsia"/>
        </w:rPr>
      </w:pPr>
      <w:r>
        <w:rPr>
          <w:rFonts w:hint="eastAsia" w:asciiTheme="minorEastAsia" w:hAnsiTheme="minorEastAsia"/>
          <w:b/>
        </w:rPr>
        <w:t>项目方：</w:t>
      </w:r>
      <w:r>
        <w:rPr>
          <w:rFonts w:hint="eastAsia" w:asciiTheme="minorEastAsia" w:hAnsiTheme="minorEastAsia"/>
          <w:lang w:val="en-US" w:eastAsia="zh-CN"/>
        </w:rPr>
        <w:t>兰州兰生血液制品有限公司</w:t>
      </w:r>
    </w:p>
    <w:p>
      <w:pPr>
        <w:spacing w:line="480" w:lineRule="exact"/>
        <w:rPr>
          <w:rFonts w:asciiTheme="minorEastAsia" w:hAnsiTheme="minorEastAsia"/>
        </w:rPr>
      </w:pPr>
      <w:r>
        <w:rPr>
          <w:rFonts w:hint="eastAsia" w:asciiTheme="minorEastAsia" w:hAnsiTheme="minorEastAsia"/>
          <w:b/>
        </w:rPr>
        <w:t>招议标人：</w:t>
      </w:r>
      <w:r>
        <w:rPr>
          <w:rFonts w:hint="eastAsia" w:asciiTheme="minorEastAsia" w:hAnsiTheme="minorEastAsia"/>
          <w:lang w:val="en-US" w:eastAsia="zh-CN"/>
        </w:rPr>
        <w:t>兰州兰生血液制品有限公司</w:t>
      </w:r>
    </w:p>
    <w:p>
      <w:pPr>
        <w:spacing w:line="480" w:lineRule="exact"/>
        <w:rPr>
          <w:rFonts w:hint="eastAsia" w:asciiTheme="minorEastAsia" w:hAnsiTheme="minorEastAsia"/>
        </w:rPr>
      </w:pPr>
      <w:r>
        <w:rPr>
          <w:rFonts w:hint="eastAsia" w:asciiTheme="minorEastAsia" w:hAnsiTheme="minorEastAsia"/>
          <w:b/>
        </w:rPr>
        <w:t>投标人资格要求：</w:t>
      </w:r>
      <w:r>
        <w:rPr>
          <w:rFonts w:hint="eastAsia" w:asciiTheme="minorEastAsia" w:hAnsiTheme="minorEastAsia"/>
        </w:rPr>
        <w:t>投标方</w:t>
      </w:r>
      <w:r>
        <w:rPr>
          <w:rFonts w:asciiTheme="minorEastAsia" w:hAnsiTheme="minorEastAsia"/>
        </w:rPr>
        <w:t>应为在中国境内注册并具有独立法人资格的合法企业</w:t>
      </w:r>
      <w:r>
        <w:rPr>
          <w:rFonts w:hint="eastAsia" w:asciiTheme="minorEastAsia" w:hAnsiTheme="minorEastAsia"/>
        </w:rPr>
        <w:t>，</w:t>
      </w:r>
      <w:r>
        <w:rPr>
          <w:rFonts w:asciiTheme="minorEastAsia" w:hAnsiTheme="minorEastAsia"/>
        </w:rPr>
        <w:t>具有独立承担民事责任的能力</w:t>
      </w:r>
      <w:r>
        <w:rPr>
          <w:rFonts w:hint="eastAsia" w:asciiTheme="minorEastAsia" w:hAnsiTheme="minorEastAsia"/>
        </w:rPr>
        <w:t>，</w:t>
      </w:r>
      <w:r>
        <w:rPr>
          <w:rFonts w:asciiTheme="minorEastAsia" w:hAnsiTheme="minorEastAsia"/>
        </w:rPr>
        <w:t>具有良好的商业信誉和健全的财务会计制度</w:t>
      </w:r>
      <w:r>
        <w:rPr>
          <w:rFonts w:hint="eastAsia" w:asciiTheme="minorEastAsia" w:hAnsiTheme="minorEastAsia"/>
        </w:rPr>
        <w:t>，</w:t>
      </w:r>
      <w:r>
        <w:rPr>
          <w:rFonts w:asciiTheme="minorEastAsia" w:hAnsiTheme="minorEastAsia"/>
        </w:rPr>
        <w:t>具有履行合同所必须的</w:t>
      </w:r>
      <w:r>
        <w:rPr>
          <w:rFonts w:hint="eastAsia" w:asciiTheme="minorEastAsia" w:hAnsiTheme="minorEastAsia"/>
        </w:rPr>
        <w:t>设备</w:t>
      </w:r>
      <w:r>
        <w:rPr>
          <w:rFonts w:asciiTheme="minorEastAsia" w:hAnsiTheme="minorEastAsia"/>
        </w:rPr>
        <w:t>和专业技术能力,有依法缴纳税收和社会保障资金的良好记录</w:t>
      </w:r>
      <w:r>
        <w:rPr>
          <w:rFonts w:hint="eastAsia" w:asciiTheme="minorEastAsia" w:hAnsiTheme="minorEastAsia"/>
        </w:rPr>
        <w:t>，最近三年内没有发生骗取中标、严重违约等不良行为，没有处于被责令停业，财产被接管、冻结及破产状态，</w:t>
      </w:r>
      <w:r>
        <w:rPr>
          <w:rFonts w:asciiTheme="minorEastAsia" w:hAnsiTheme="minorEastAsia"/>
        </w:rPr>
        <w:t>近三年内在经营活动中没有重大违法</w:t>
      </w:r>
      <w:r>
        <w:rPr>
          <w:rFonts w:hint="eastAsia" w:asciiTheme="minorEastAsia" w:hAnsiTheme="minorEastAsia"/>
        </w:rPr>
        <w:t>、</w:t>
      </w:r>
      <w:r>
        <w:rPr>
          <w:rFonts w:asciiTheme="minorEastAsia" w:hAnsiTheme="minorEastAsia"/>
        </w:rPr>
        <w:t>违规记录,且符合法律、行政法规规定的其他条件</w:t>
      </w:r>
      <w:r>
        <w:rPr>
          <w:rFonts w:hint="eastAsia" w:asciiTheme="minorEastAsia" w:hAnsiTheme="minorEastAsia"/>
        </w:rPr>
        <w:t>。</w:t>
      </w:r>
      <w:r>
        <w:rPr>
          <w:rFonts w:hint="eastAsia" w:asciiTheme="minorEastAsia" w:hAnsiTheme="minorEastAsia"/>
          <w:lang w:eastAsia="zh-CN"/>
        </w:rPr>
        <w:t>且</w:t>
      </w:r>
      <w:r>
        <w:rPr>
          <w:rFonts w:hint="eastAsia" w:asciiTheme="minorEastAsia" w:hAnsiTheme="minorEastAsia"/>
        </w:rPr>
        <w:t>应得到货物制造商或总代理商同意其在本次投标中提供该货物的正式授权书原件。</w:t>
      </w:r>
    </w:p>
    <w:p>
      <w:pPr>
        <w:spacing w:line="480" w:lineRule="exact"/>
        <w:rPr>
          <w:rFonts w:asciiTheme="minorEastAsia" w:hAnsiTheme="minorEastAsia"/>
        </w:rPr>
      </w:pPr>
      <w:r>
        <w:rPr>
          <w:rFonts w:hint="eastAsia" w:asciiTheme="minorEastAsia" w:hAnsiTheme="minorEastAsia"/>
          <w:b/>
        </w:rPr>
        <w:t>获取议标文件方式、时间：</w:t>
      </w:r>
      <w:r>
        <w:rPr>
          <w:rFonts w:hint="eastAsia" w:asciiTheme="minorEastAsia" w:hAnsiTheme="minorEastAsia"/>
        </w:rPr>
        <w:t>符合上述要求的投标人可于投标</w:t>
      </w:r>
      <w:r>
        <w:rPr>
          <w:rFonts w:hint="eastAsia" w:asciiTheme="minorEastAsia" w:hAnsiTheme="minorEastAsia"/>
          <w:lang w:eastAsia="zh-CN"/>
        </w:rPr>
        <w:t>报名</w:t>
      </w:r>
      <w:r>
        <w:rPr>
          <w:rFonts w:hint="eastAsia" w:asciiTheme="minorEastAsia" w:hAnsiTheme="minorEastAsia"/>
        </w:rPr>
        <w:t>截止日期前一个工作日内从以下联系人处获取招议标文件。未</w:t>
      </w:r>
      <w:r>
        <w:rPr>
          <w:rFonts w:asciiTheme="minorEastAsia" w:hAnsiTheme="minorEastAsia"/>
        </w:rPr>
        <w:t>从</w:t>
      </w:r>
      <w:r>
        <w:rPr>
          <w:rFonts w:hint="eastAsia" w:asciiTheme="minorEastAsia" w:hAnsiTheme="minorEastAsia"/>
        </w:rPr>
        <w:t>以下</w:t>
      </w:r>
      <w:r>
        <w:rPr>
          <w:rFonts w:asciiTheme="minorEastAsia" w:hAnsiTheme="minorEastAsia"/>
        </w:rPr>
        <w:t>联系人</w:t>
      </w:r>
      <w:r>
        <w:rPr>
          <w:rFonts w:hint="eastAsia" w:asciiTheme="minorEastAsia" w:hAnsiTheme="minorEastAsia"/>
        </w:rPr>
        <w:t>处</w:t>
      </w:r>
      <w:r>
        <w:rPr>
          <w:rFonts w:asciiTheme="minorEastAsia" w:hAnsiTheme="minorEastAsia"/>
        </w:rPr>
        <w:t>获取</w:t>
      </w:r>
      <w:r>
        <w:rPr>
          <w:rFonts w:hint="eastAsia" w:asciiTheme="minorEastAsia" w:hAnsiTheme="minorEastAsia"/>
        </w:rPr>
        <w:t>招议</w:t>
      </w:r>
      <w:r>
        <w:rPr>
          <w:rFonts w:asciiTheme="minorEastAsia" w:hAnsiTheme="minorEastAsia"/>
        </w:rPr>
        <w:t>标文件的投标人所投</w:t>
      </w:r>
      <w:r>
        <w:rPr>
          <w:rFonts w:hint="eastAsia" w:asciiTheme="minorEastAsia" w:hAnsiTheme="minorEastAsia"/>
        </w:rPr>
        <w:t>文件</w:t>
      </w:r>
      <w:r>
        <w:rPr>
          <w:rFonts w:asciiTheme="minorEastAsia" w:hAnsiTheme="minorEastAsia"/>
        </w:rPr>
        <w:t>将</w:t>
      </w:r>
      <w:r>
        <w:rPr>
          <w:rFonts w:hint="eastAsia" w:asciiTheme="minorEastAsia" w:hAnsiTheme="minorEastAsia"/>
        </w:rPr>
        <w:t>被拒绝</w:t>
      </w:r>
      <w:r>
        <w:rPr>
          <w:rFonts w:asciiTheme="minorEastAsia" w:hAnsiTheme="minorEastAsia"/>
        </w:rPr>
        <w:t>。</w:t>
      </w:r>
    </w:p>
    <w:p>
      <w:pPr>
        <w:spacing w:line="480" w:lineRule="exact"/>
        <w:rPr>
          <w:rFonts w:asciiTheme="minorEastAsia" w:hAnsiTheme="minorEastAsia"/>
        </w:rPr>
      </w:pPr>
      <w:r>
        <w:rPr>
          <w:rFonts w:hint="eastAsia" w:asciiTheme="minorEastAsia" w:hAnsiTheme="minorEastAsia"/>
          <w:b/>
          <w:color w:val="000000" w:themeColor="text1"/>
          <w14:textFill>
            <w14:solidFill>
              <w14:schemeClr w14:val="tx1"/>
            </w14:solidFill>
          </w14:textFill>
        </w:rPr>
        <w:t>投标报名需携带的材料：</w:t>
      </w:r>
      <w:r>
        <w:rPr>
          <w:rFonts w:hint="eastAsia" w:asciiTheme="minorEastAsia" w:hAnsiTheme="minorEastAsia"/>
          <w:color w:val="000000" w:themeColor="text1"/>
          <w14:textFill>
            <w14:solidFill>
              <w14:schemeClr w14:val="tx1"/>
            </w14:solidFill>
          </w14:textFill>
        </w:rPr>
        <w:t>企业法定代表人授权委托书和企业资质证书复印件。</w:t>
      </w:r>
    </w:p>
    <w:p>
      <w:pPr>
        <w:spacing w:line="480" w:lineRule="exact"/>
        <w:rPr>
          <w:rFonts w:asciiTheme="minorEastAsia" w:hAnsiTheme="minorEastAsia"/>
        </w:rPr>
      </w:pPr>
      <w:r>
        <w:rPr>
          <w:rFonts w:hint="eastAsia" w:asciiTheme="minorEastAsia" w:hAnsiTheme="minorEastAsia"/>
          <w:b/>
        </w:rPr>
        <w:t>投标</w:t>
      </w:r>
      <w:r>
        <w:rPr>
          <w:rFonts w:hint="eastAsia" w:asciiTheme="minorEastAsia" w:hAnsiTheme="minorEastAsia"/>
          <w:b/>
          <w:lang w:eastAsia="zh-CN"/>
        </w:rPr>
        <w:t>报名</w:t>
      </w:r>
      <w:r>
        <w:rPr>
          <w:rFonts w:hint="eastAsia" w:asciiTheme="minorEastAsia" w:hAnsiTheme="minorEastAsia"/>
          <w:b/>
        </w:rPr>
        <w:t>截止时间：</w:t>
      </w:r>
      <w:r>
        <w:rPr>
          <w:rFonts w:hint="eastAsia" w:asciiTheme="minorEastAsia" w:hAnsiTheme="minorEastAsia"/>
          <w:lang w:val="en-US" w:eastAsia="zh-CN"/>
        </w:rPr>
        <w:t>2020</w:t>
      </w:r>
      <w:r>
        <w:rPr>
          <w:rFonts w:hint="eastAsia" w:asciiTheme="minorEastAsia" w:hAnsiTheme="minorEastAsia"/>
        </w:rPr>
        <w:t>年</w:t>
      </w:r>
      <w:r>
        <w:rPr>
          <w:rFonts w:hint="eastAsia" w:asciiTheme="minorEastAsia" w:hAnsiTheme="minorEastAsia"/>
          <w:lang w:val="en-US" w:eastAsia="zh-CN"/>
        </w:rPr>
        <w:t>12</w:t>
      </w:r>
      <w:r>
        <w:rPr>
          <w:rFonts w:hint="eastAsia" w:asciiTheme="minorEastAsia" w:hAnsiTheme="minorEastAsia"/>
        </w:rPr>
        <w:t>月</w:t>
      </w:r>
      <w:r>
        <w:rPr>
          <w:rFonts w:hint="eastAsia" w:asciiTheme="minorEastAsia" w:hAnsiTheme="minorEastAsia"/>
          <w:lang w:val="en-US" w:eastAsia="zh-CN"/>
        </w:rPr>
        <w:t>4</w:t>
      </w:r>
      <w:r>
        <w:rPr>
          <w:rFonts w:hint="eastAsia" w:asciiTheme="minorEastAsia" w:hAnsiTheme="minorEastAsia"/>
        </w:rPr>
        <w:t>日</w:t>
      </w:r>
      <w:r>
        <w:rPr>
          <w:rFonts w:hint="eastAsia" w:asciiTheme="minorEastAsia" w:hAnsiTheme="minorEastAsia"/>
          <w:lang w:val="en-US" w:eastAsia="zh-CN"/>
        </w:rPr>
        <w:t>16</w:t>
      </w:r>
      <w:r>
        <w:rPr>
          <w:rFonts w:hint="eastAsia" w:asciiTheme="minorEastAsia" w:hAnsiTheme="minorEastAsia"/>
        </w:rPr>
        <w:t>：</w:t>
      </w:r>
      <w:r>
        <w:rPr>
          <w:rFonts w:hint="eastAsia" w:asciiTheme="minorEastAsia" w:hAnsiTheme="minorEastAsia"/>
          <w:lang w:val="en-US" w:eastAsia="zh-CN"/>
        </w:rPr>
        <w:t>0</w:t>
      </w:r>
      <w:r>
        <w:rPr>
          <w:rFonts w:asciiTheme="minorEastAsia" w:hAnsiTheme="minorEastAsia"/>
        </w:rPr>
        <w:t>0</w:t>
      </w:r>
    </w:p>
    <w:p>
      <w:pPr>
        <w:spacing w:line="480" w:lineRule="exact"/>
        <w:rPr>
          <w:rFonts w:asciiTheme="minorEastAsia" w:hAnsiTheme="minorEastAsia"/>
        </w:rPr>
      </w:pPr>
      <w:r>
        <w:rPr>
          <w:rFonts w:hint="eastAsia" w:asciiTheme="minorEastAsia" w:hAnsiTheme="minorEastAsia"/>
          <w:b/>
        </w:rPr>
        <w:t>投标文件递交：</w:t>
      </w:r>
      <w:r>
        <w:rPr>
          <w:rFonts w:hint="eastAsia" w:asciiTheme="minorEastAsia" w:hAnsiTheme="minorEastAsia"/>
        </w:rPr>
        <w:t>投标人应在招议标文件规定的投标截止时间前，将投标文件按招议标文件规定密封后邮寄至以下联系地址，投标截止时间以后送达的投标文件将被拒绝。</w:t>
      </w:r>
    </w:p>
    <w:p>
      <w:pPr>
        <w:spacing w:line="480" w:lineRule="exact"/>
        <w:rPr>
          <w:rFonts w:asciiTheme="minorEastAsia" w:hAnsiTheme="minorEastAsia"/>
        </w:rPr>
      </w:pPr>
      <w:r>
        <w:rPr>
          <w:rFonts w:hint="eastAsia" w:asciiTheme="minorEastAsia" w:hAnsiTheme="minorEastAsia"/>
          <w:b/>
        </w:rPr>
        <w:t>联系地址：</w:t>
      </w:r>
      <w:r>
        <w:rPr>
          <w:rFonts w:hint="eastAsia" w:asciiTheme="minorEastAsia" w:hAnsiTheme="minorEastAsia"/>
          <w:lang w:val="en-US" w:eastAsia="zh-CN"/>
        </w:rPr>
        <w:t>甘肃省兰州市城关区盐场路888号</w:t>
      </w:r>
      <w:r>
        <w:rPr>
          <w:rFonts w:hint="eastAsia" w:asciiTheme="minorEastAsia" w:hAnsiTheme="minorEastAsia"/>
        </w:rPr>
        <w:t>（</w:t>
      </w:r>
      <w:r>
        <w:rPr>
          <w:rFonts w:hint="eastAsia" w:asciiTheme="minorEastAsia" w:hAnsiTheme="minorEastAsia"/>
          <w:lang w:val="en-US" w:eastAsia="zh-CN"/>
        </w:rPr>
        <w:t>兰州兰生血液制品有限公司总经理办公室</w:t>
      </w:r>
      <w:r>
        <w:rPr>
          <w:rFonts w:hint="eastAsia" w:asciiTheme="minorEastAsia" w:hAnsiTheme="minorEastAsia"/>
        </w:rPr>
        <w:t>）</w:t>
      </w:r>
    </w:p>
    <w:p>
      <w:pPr>
        <w:spacing w:line="480" w:lineRule="exact"/>
        <w:rPr>
          <w:rFonts w:hint="default" w:asciiTheme="minorEastAsia" w:hAnsiTheme="minorEastAsia" w:eastAsiaTheme="minorEastAsia"/>
          <w:lang w:val="en-US" w:eastAsia="zh-CN"/>
        </w:rPr>
      </w:pPr>
      <w:r>
        <w:rPr>
          <w:rFonts w:hint="eastAsia" w:asciiTheme="minorEastAsia" w:hAnsiTheme="minorEastAsia"/>
          <w:b/>
        </w:rPr>
        <w:t>联系人：</w:t>
      </w:r>
      <w:r>
        <w:rPr>
          <w:rFonts w:hint="eastAsia" w:asciiTheme="minorEastAsia" w:hAnsiTheme="minorEastAsia"/>
          <w:lang w:val="en-US" w:eastAsia="zh-CN"/>
        </w:rPr>
        <w:t>杨静</w:t>
      </w:r>
      <w:r>
        <w:rPr>
          <w:rFonts w:hint="eastAsia" w:asciiTheme="minorEastAsia" w:hAnsiTheme="minorEastAsia"/>
          <w:b/>
        </w:rPr>
        <w:t xml:space="preserve">      联系电话：</w:t>
      </w:r>
      <w:r>
        <w:rPr>
          <w:rFonts w:hint="eastAsia" w:asciiTheme="minorEastAsia" w:hAnsiTheme="minorEastAsia"/>
          <w:lang w:val="en-US" w:eastAsia="zh-CN"/>
        </w:rPr>
        <w:t>0931-8316188</w:t>
      </w:r>
    </w:p>
    <w:p>
      <w:pPr>
        <w:spacing w:line="480" w:lineRule="exact"/>
      </w:pPr>
      <w:r>
        <w:rPr>
          <w:rFonts w:hint="eastAsia" w:asciiTheme="minorEastAsia" w:hAnsiTheme="minorEastAsia"/>
          <w:b/>
        </w:rPr>
        <w:t>邮箱</w:t>
      </w:r>
      <w:r>
        <w:rPr>
          <w:rFonts w:asciiTheme="minorEastAsia" w:hAnsiTheme="minorEastAsia"/>
          <w:b/>
        </w:rPr>
        <w:t>：</w:t>
      </w:r>
      <w:r>
        <w:rPr>
          <w:rFonts w:hint="eastAsia" w:asciiTheme="minorEastAsia" w:hAnsiTheme="minorEastAsia"/>
        </w:rPr>
        <w:t xml:space="preserve"> </w:t>
      </w:r>
      <w:r>
        <w:rPr>
          <w:rFonts w:hint="eastAsia" w:asciiTheme="minorEastAsia" w:hAnsiTheme="minorEastAsia"/>
          <w:lang w:val="en-US" w:eastAsia="zh-CN"/>
        </w:rPr>
        <w:t xml:space="preserve"> </w:t>
      </w:r>
      <w:r>
        <w:rPr>
          <w:rFonts w:hint="eastAsia" w:asciiTheme="majorAscii" w:hAnsiTheme="minorEastAsia"/>
          <w:lang w:val="zh-CN" w:eastAsia="zh-CN"/>
        </w:rPr>
        <w:t>lzxz-zonghe@sinopharm.com</w:t>
      </w:r>
    </w:p>
    <w:sectPr>
      <w:headerReference r:id="rId3" w:type="default"/>
      <w:footerReference r:id="rId4" w:type="default"/>
      <w:pgSz w:w="11906" w:h="16838"/>
      <w:pgMar w:top="1213" w:right="1633" w:bottom="1157" w:left="1576" w:header="624"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_GB2312">
    <w:altName w:val="仿宋"/>
    <w:panose1 w:val="02010609030101010101"/>
    <w:charset w:val="86"/>
    <w:family w:val="modern"/>
    <w:pitch w:val="default"/>
    <w:sig w:usb0="00000000" w:usb1="00000000" w:usb2="00000010" w:usb3="00000000" w:csb0="00040000" w:csb1="00000000"/>
  </w:font>
  <w:font w:name="Calibri Light">
    <w:panose1 w:val="020F0302020204030204"/>
    <w:charset w:val="00"/>
    <w:family w:val="auto"/>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rFonts w:hint="eastAsia"/>
      </w:rPr>
      <w:t xml:space="preserve">                              </w:t>
    </w:r>
    <w:r>
      <w:t xml:space="preserve">            </w:t>
    </w:r>
    <w:r>
      <w:rPr>
        <w:rFonts w:hint="eastAsia"/>
      </w:rPr>
      <w:t xml:space="preserve"> —1—</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single" w:color="auto" w:sz="4" w:space="1"/>
      </w:pBdr>
      <w:jc w:val="both"/>
    </w:pPr>
    <w:r>
      <w:rPr>
        <w:rFonts w:hint="eastAsia"/>
        <w:lang w:val="en-US" w:eastAsia="zh-CN"/>
      </w:rPr>
      <w:t xml:space="preserve"> </w:t>
    </w:r>
    <w:r>
      <w:rPr>
        <w:rFonts w:hint="eastAsia"/>
      </w:rPr>
      <w:drawing>
        <wp:inline distT="0" distB="0" distL="114300" distR="114300">
          <wp:extent cx="2322195" cy="364490"/>
          <wp:effectExtent l="0" t="0" r="1905" b="16510"/>
          <wp:docPr id="1" name="图片 1" descr="4dea784dbd1a6c398e512e9ec69b8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4dea784dbd1a6c398e512e9ec69b84c"/>
                  <pic:cNvPicPr>
                    <a:picLocks noChangeAspect="1"/>
                  </pic:cNvPicPr>
                </pic:nvPicPr>
                <pic:blipFill>
                  <a:blip r:embed="rId1"/>
                  <a:stretch>
                    <a:fillRect/>
                  </a:stretch>
                </pic:blipFill>
                <pic:spPr>
                  <a:xfrm>
                    <a:off x="0" y="0"/>
                    <a:ext cx="2322195" cy="364490"/>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B78"/>
    <w:rsid w:val="000E13E2"/>
    <w:rsid w:val="001143E5"/>
    <w:rsid w:val="00251B6D"/>
    <w:rsid w:val="00282596"/>
    <w:rsid w:val="002B02E7"/>
    <w:rsid w:val="003872FA"/>
    <w:rsid w:val="00395556"/>
    <w:rsid w:val="003B729D"/>
    <w:rsid w:val="00435273"/>
    <w:rsid w:val="004527DB"/>
    <w:rsid w:val="0048004D"/>
    <w:rsid w:val="00506CF4"/>
    <w:rsid w:val="005214FE"/>
    <w:rsid w:val="00523750"/>
    <w:rsid w:val="005B6F44"/>
    <w:rsid w:val="005C188F"/>
    <w:rsid w:val="005F7EBB"/>
    <w:rsid w:val="00691559"/>
    <w:rsid w:val="00744B2F"/>
    <w:rsid w:val="007B065B"/>
    <w:rsid w:val="007B2BE9"/>
    <w:rsid w:val="007D5200"/>
    <w:rsid w:val="007F3D92"/>
    <w:rsid w:val="008312F0"/>
    <w:rsid w:val="00831989"/>
    <w:rsid w:val="00887743"/>
    <w:rsid w:val="008C3024"/>
    <w:rsid w:val="008D3380"/>
    <w:rsid w:val="00997015"/>
    <w:rsid w:val="009D10AF"/>
    <w:rsid w:val="00A73BBA"/>
    <w:rsid w:val="00A85EAA"/>
    <w:rsid w:val="00BB72A1"/>
    <w:rsid w:val="00BF2B78"/>
    <w:rsid w:val="00E32810"/>
    <w:rsid w:val="00E57FD7"/>
    <w:rsid w:val="00EC2470"/>
    <w:rsid w:val="07F6288B"/>
    <w:rsid w:val="097B3757"/>
    <w:rsid w:val="0A2722CD"/>
    <w:rsid w:val="0C482AC6"/>
    <w:rsid w:val="0C843EC4"/>
    <w:rsid w:val="0FCE7D0A"/>
    <w:rsid w:val="107E01E1"/>
    <w:rsid w:val="11860AC4"/>
    <w:rsid w:val="12E53806"/>
    <w:rsid w:val="143C46CE"/>
    <w:rsid w:val="18684F5D"/>
    <w:rsid w:val="208E3F83"/>
    <w:rsid w:val="21190692"/>
    <w:rsid w:val="212D27CC"/>
    <w:rsid w:val="2277297E"/>
    <w:rsid w:val="29311027"/>
    <w:rsid w:val="299833CD"/>
    <w:rsid w:val="29C16D16"/>
    <w:rsid w:val="2D597129"/>
    <w:rsid w:val="2E221682"/>
    <w:rsid w:val="36726A35"/>
    <w:rsid w:val="38995298"/>
    <w:rsid w:val="38D1374E"/>
    <w:rsid w:val="40082CD0"/>
    <w:rsid w:val="4041385E"/>
    <w:rsid w:val="47294386"/>
    <w:rsid w:val="479211E1"/>
    <w:rsid w:val="4845347A"/>
    <w:rsid w:val="48C13573"/>
    <w:rsid w:val="4A0D41BF"/>
    <w:rsid w:val="501126B8"/>
    <w:rsid w:val="50CB3B72"/>
    <w:rsid w:val="52090FA9"/>
    <w:rsid w:val="54CE6D65"/>
    <w:rsid w:val="59075F45"/>
    <w:rsid w:val="5F0C2BC5"/>
    <w:rsid w:val="5FB92C13"/>
    <w:rsid w:val="60DB4723"/>
    <w:rsid w:val="60FA1E3C"/>
    <w:rsid w:val="60FC7B67"/>
    <w:rsid w:val="61E566FC"/>
    <w:rsid w:val="620C5D60"/>
    <w:rsid w:val="634821A2"/>
    <w:rsid w:val="67311CCF"/>
    <w:rsid w:val="68012F4A"/>
    <w:rsid w:val="6A3A1D99"/>
    <w:rsid w:val="6B204608"/>
    <w:rsid w:val="6C366AED"/>
    <w:rsid w:val="6DA6066E"/>
    <w:rsid w:val="706E1DA3"/>
    <w:rsid w:val="719B16FD"/>
    <w:rsid w:val="72F92A34"/>
    <w:rsid w:val="76643BBF"/>
    <w:rsid w:val="76A83B56"/>
    <w:rsid w:val="7A6109E5"/>
    <w:rsid w:val="7ECB09F5"/>
    <w:rsid w:val="7F0373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nhideWhenUsed/>
    <w:qFormat/>
    <w:uiPriority w:val="99"/>
    <w:pPr>
      <w:tabs>
        <w:tab w:val="center" w:pos="4153"/>
        <w:tab w:val="right" w:pos="8306"/>
      </w:tabs>
      <w:snapToGrid w:val="0"/>
      <w:jc w:val="left"/>
    </w:pPr>
    <w:rPr>
      <w:sz w:val="18"/>
      <w:szCs w:val="18"/>
    </w:rPr>
  </w:style>
  <w:style w:type="paragraph" w:styleId="3">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ascii="微软雅黑" w:hAnsi="微软雅黑" w:eastAsia="微软雅黑" w:cs="微软雅黑"/>
      <w:kern w:val="0"/>
      <w:sz w:val="24"/>
      <w:lang w:val="en-US" w:eastAsia="zh-CN" w:bidi="ar"/>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FollowedHyperlink"/>
    <w:basedOn w:val="7"/>
    <w:semiHidden/>
    <w:unhideWhenUsed/>
    <w:qFormat/>
    <w:uiPriority w:val="99"/>
    <w:rPr>
      <w:color w:val="296FBE"/>
      <w:u w:val="none"/>
    </w:rPr>
  </w:style>
  <w:style w:type="character" w:styleId="9">
    <w:name w:val="HTML Definition"/>
    <w:basedOn w:val="7"/>
    <w:semiHidden/>
    <w:unhideWhenUsed/>
    <w:qFormat/>
    <w:uiPriority w:val="99"/>
  </w:style>
  <w:style w:type="character" w:styleId="10">
    <w:name w:val="HTML Variable"/>
    <w:basedOn w:val="7"/>
    <w:semiHidden/>
    <w:unhideWhenUsed/>
    <w:qFormat/>
    <w:uiPriority w:val="99"/>
  </w:style>
  <w:style w:type="character" w:styleId="11">
    <w:name w:val="Hyperlink"/>
    <w:basedOn w:val="7"/>
    <w:unhideWhenUsed/>
    <w:qFormat/>
    <w:uiPriority w:val="99"/>
    <w:rPr>
      <w:color w:val="0563C1" w:themeColor="hyperlink"/>
      <w:u w:val="single"/>
      <w14:textFill>
        <w14:solidFill>
          <w14:schemeClr w14:val="hlink"/>
        </w14:solidFill>
      </w14:textFill>
    </w:rPr>
  </w:style>
  <w:style w:type="character" w:styleId="12">
    <w:name w:val="HTML Code"/>
    <w:basedOn w:val="7"/>
    <w:semiHidden/>
    <w:unhideWhenUsed/>
    <w:qFormat/>
    <w:uiPriority w:val="99"/>
    <w:rPr>
      <w:rFonts w:hint="eastAsia" w:ascii="微软雅黑" w:hAnsi="微软雅黑" w:eastAsia="微软雅黑" w:cs="微软雅黑"/>
      <w:sz w:val="20"/>
    </w:rPr>
  </w:style>
  <w:style w:type="character" w:styleId="13">
    <w:name w:val="HTML Cite"/>
    <w:basedOn w:val="7"/>
    <w:semiHidden/>
    <w:unhideWhenUsed/>
    <w:qFormat/>
    <w:uiPriority w:val="99"/>
  </w:style>
  <w:style w:type="character" w:customStyle="1" w:styleId="14">
    <w:name w:val="页眉 Char"/>
    <w:basedOn w:val="7"/>
    <w:link w:val="3"/>
    <w:qFormat/>
    <w:uiPriority w:val="99"/>
    <w:rPr>
      <w:sz w:val="18"/>
      <w:szCs w:val="18"/>
    </w:rPr>
  </w:style>
  <w:style w:type="character" w:customStyle="1" w:styleId="15">
    <w:name w:val="页脚 Char"/>
    <w:basedOn w:val="7"/>
    <w:link w:val="2"/>
    <w:qFormat/>
    <w:uiPriority w:val="99"/>
    <w:rPr>
      <w:sz w:val="18"/>
      <w:szCs w:val="18"/>
    </w:rPr>
  </w:style>
  <w:style w:type="character" w:customStyle="1" w:styleId="16">
    <w:name w:val="liked_gray"/>
    <w:basedOn w:val="7"/>
    <w:qFormat/>
    <w:uiPriority w:val="0"/>
    <w:rPr>
      <w:color w:val="FFFFFF"/>
    </w:rPr>
  </w:style>
  <w:style w:type="character" w:customStyle="1" w:styleId="17">
    <w:name w:val="hilite6"/>
    <w:basedOn w:val="7"/>
    <w:qFormat/>
    <w:uiPriority w:val="0"/>
    <w:rPr>
      <w:color w:val="FFFFFF"/>
      <w:shd w:val="clear" w:fill="666666"/>
    </w:rPr>
  </w:style>
  <w:style w:type="character" w:customStyle="1" w:styleId="18">
    <w:name w:val="pagechatarealistclose_box"/>
    <w:basedOn w:val="7"/>
    <w:qFormat/>
    <w:uiPriority w:val="0"/>
  </w:style>
  <w:style w:type="character" w:customStyle="1" w:styleId="19">
    <w:name w:val="w32"/>
    <w:basedOn w:val="7"/>
    <w:qFormat/>
    <w:uiPriority w:val="0"/>
  </w:style>
  <w:style w:type="character" w:customStyle="1" w:styleId="20">
    <w:name w:val="layui-layer-tabnow"/>
    <w:basedOn w:val="7"/>
    <w:qFormat/>
    <w:uiPriority w:val="0"/>
    <w:rPr>
      <w:bdr w:val="single" w:color="CCCCCC" w:sz="6" w:space="0"/>
      <w:shd w:val="clear" w:fill="FFFFFF"/>
    </w:rPr>
  </w:style>
  <w:style w:type="character" w:customStyle="1" w:styleId="21">
    <w:name w:val="after"/>
    <w:basedOn w:val="7"/>
    <w:qFormat/>
    <w:uiPriority w:val="0"/>
    <w:rPr>
      <w:sz w:val="0"/>
      <w:szCs w:val="0"/>
    </w:rPr>
  </w:style>
  <w:style w:type="character" w:customStyle="1" w:styleId="22">
    <w:name w:val="cy"/>
    <w:basedOn w:val="7"/>
    <w:qFormat/>
    <w:uiPriority w:val="0"/>
  </w:style>
  <w:style w:type="character" w:customStyle="1" w:styleId="23">
    <w:name w:val="viewscale"/>
    <w:basedOn w:val="7"/>
    <w:qFormat/>
    <w:uiPriority w:val="0"/>
    <w:rPr>
      <w:color w:val="FFFFFF"/>
      <w:sz w:val="24"/>
      <w:szCs w:val="24"/>
    </w:rPr>
  </w:style>
  <w:style w:type="character" w:customStyle="1" w:styleId="24">
    <w:name w:val="first-child"/>
    <w:basedOn w:val="7"/>
    <w:qFormat/>
    <w:uiPriority w:val="0"/>
  </w:style>
  <w:style w:type="character" w:customStyle="1" w:styleId="25">
    <w:name w:val="active2"/>
    <w:basedOn w:val="7"/>
    <w:qFormat/>
    <w:uiPriority w:val="0"/>
    <w:rPr>
      <w:color w:val="00FF00"/>
      <w:shd w:val="clear" w:fill="111111"/>
    </w:rPr>
  </w:style>
  <w:style w:type="character" w:customStyle="1" w:styleId="26">
    <w:name w:val="drapbtn"/>
    <w:basedOn w:val="7"/>
    <w:qFormat/>
    <w:uiPriority w:val="0"/>
  </w:style>
  <w:style w:type="character" w:customStyle="1" w:styleId="27">
    <w:name w:val="button4"/>
    <w:basedOn w:val="7"/>
    <w:qFormat/>
    <w:uiPriority w:val="0"/>
  </w:style>
  <w:style w:type="character" w:customStyle="1" w:styleId="28">
    <w:name w:val="ico1658"/>
    <w:basedOn w:val="7"/>
    <w:qFormat/>
    <w:uiPriority w:val="0"/>
  </w:style>
  <w:style w:type="character" w:customStyle="1" w:styleId="29">
    <w:name w:val="ico1659"/>
    <w:basedOn w:val="7"/>
    <w:qFormat/>
    <w:uiPriority w:val="0"/>
  </w:style>
  <w:style w:type="character" w:customStyle="1" w:styleId="30">
    <w:name w:val="ico1660"/>
    <w:basedOn w:val="7"/>
    <w:qFormat/>
    <w:uiPriority w:val="0"/>
  </w:style>
  <w:style w:type="character" w:customStyle="1" w:styleId="31">
    <w:name w:val="cdropright"/>
    <w:basedOn w:val="7"/>
    <w:qFormat/>
    <w:uiPriority w:val="0"/>
  </w:style>
  <w:style w:type="character" w:customStyle="1" w:styleId="32">
    <w:name w:val="cdropleft"/>
    <w:basedOn w:val="7"/>
    <w:qFormat/>
    <w:uiPriority w:val="0"/>
  </w:style>
  <w:style w:type="character" w:customStyle="1" w:styleId="33">
    <w:name w:val="icontext2"/>
    <w:basedOn w:val="7"/>
    <w:qFormat/>
    <w:uiPriority w:val="0"/>
  </w:style>
  <w:style w:type="character" w:customStyle="1" w:styleId="34">
    <w:name w:val="tmpztreemove_arrow"/>
    <w:basedOn w:val="7"/>
    <w:qFormat/>
    <w:uiPriority w:val="0"/>
  </w:style>
  <w:style w:type="character" w:customStyle="1" w:styleId="35">
    <w:name w:val="choosename"/>
    <w:basedOn w:val="7"/>
    <w:qFormat/>
    <w:uiPriority w:val="0"/>
  </w:style>
  <w:style w:type="character" w:customStyle="1" w:styleId="36">
    <w:name w:val="moreaction32"/>
    <w:basedOn w:val="7"/>
    <w:qFormat/>
    <w:uiPriority w:val="0"/>
  </w:style>
  <w:style w:type="character" w:customStyle="1" w:styleId="37">
    <w:name w:val="estimate_gray"/>
    <w:basedOn w:val="7"/>
    <w:qFormat/>
    <w:uiPriority w:val="0"/>
  </w:style>
  <w:style w:type="character" w:customStyle="1" w:styleId="38">
    <w:name w:val="estimate_gray1"/>
    <w:basedOn w:val="7"/>
    <w:qFormat/>
    <w:uiPriority w:val="0"/>
    <w:rPr>
      <w:color w:val="FFFFFF"/>
    </w:rPr>
  </w:style>
  <w:style w:type="character" w:customStyle="1" w:styleId="39">
    <w:name w:val="hover43"/>
    <w:basedOn w:val="7"/>
    <w:qFormat/>
    <w:uiPriority w:val="0"/>
    <w:rPr>
      <w:color w:val="FFFFFF"/>
    </w:rPr>
  </w:style>
  <w:style w:type="character" w:customStyle="1" w:styleId="40">
    <w:name w:val="icontext1"/>
    <w:basedOn w:val="7"/>
    <w:qFormat/>
    <w:uiPriority w:val="0"/>
  </w:style>
  <w:style w:type="character" w:customStyle="1" w:styleId="41">
    <w:name w:val="icontext11"/>
    <w:basedOn w:val="7"/>
    <w:qFormat/>
    <w:uiPriority w:val="0"/>
  </w:style>
  <w:style w:type="character" w:customStyle="1" w:styleId="42">
    <w:name w:val="icontext12"/>
    <w:basedOn w:val="7"/>
    <w:qFormat/>
    <w:uiPriority w:val="0"/>
  </w:style>
  <w:style w:type="character" w:customStyle="1" w:styleId="43">
    <w:name w:val="iconline2"/>
    <w:basedOn w:val="7"/>
    <w:qFormat/>
    <w:uiPriority w:val="0"/>
  </w:style>
  <w:style w:type="character" w:customStyle="1" w:styleId="44">
    <w:name w:val="iconline21"/>
    <w:basedOn w:val="7"/>
    <w:qFormat/>
    <w:uiPriority w:val="0"/>
  </w:style>
  <w:style w:type="character" w:customStyle="1" w:styleId="45">
    <w:name w:val="icontext3"/>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108</Words>
  <Characters>620</Characters>
  <Lines>5</Lines>
  <Paragraphs>1</Paragraphs>
  <TotalTime>1</TotalTime>
  <ScaleCrop>false</ScaleCrop>
  <LinksUpToDate>false</LinksUpToDate>
  <CharactersWithSpaces>727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2018-09-30T03:45:00Z</dcterms:created>
  <dc:creator>田怡</dc:creator>
  <cp:lastModifiedBy>成蹊</cp:lastModifiedBy>
  <dcterms:modified xsi:type="dcterms:W3CDTF">2020-12-01T08:10:36Z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