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贵溪市中泰单采血浆有限公司</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lang w:val="en-US" w:eastAsia="zh-CN"/>
        </w:rPr>
        <w:t>移动式冷库</w:t>
      </w:r>
      <w:r>
        <w:rPr>
          <w:rFonts w:hint="eastAsia" w:ascii="微软雅黑" w:hAnsi="微软雅黑" w:eastAsia="微软雅黑"/>
          <w:sz w:val="36"/>
          <w:szCs w:val="36"/>
        </w:rPr>
        <w:t>采购项目招议标公</w:t>
      </w:r>
      <w:r>
        <w:rPr>
          <w:rFonts w:ascii="微软雅黑" w:hAnsi="微软雅黑" w:eastAsia="微软雅黑"/>
          <w:sz w:val="36"/>
          <w:szCs w:val="36"/>
        </w:rPr>
        <w:t>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：贵溪市中泰单采血浆有限公司</w:t>
      </w:r>
      <w:r>
        <w:rPr>
          <w:rFonts w:hint="eastAsia" w:asciiTheme="minorEastAsia" w:hAnsiTheme="minorEastAsia"/>
          <w:lang w:val="en-US" w:eastAsia="zh-CN"/>
        </w:rPr>
        <w:t>移动式冷库</w:t>
      </w:r>
      <w:r>
        <w:rPr>
          <w:rFonts w:hint="eastAsia" w:asciiTheme="minorEastAsia" w:hAnsiTheme="minorEastAsia"/>
        </w:rPr>
        <w:t>采购项目</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采购移动式冷库一套</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11</w:t>
      </w:r>
    </w:p>
    <w:p>
      <w:pPr>
        <w:spacing w:before="240" w:line="276" w:lineRule="auto"/>
        <w:rPr>
          <w:rFonts w:asciiTheme="minorEastAsia" w:hAnsiTheme="minorEastAsia"/>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w:t>
      </w:r>
      <w:r>
        <w:rPr>
          <w:rFonts w:hint="eastAsia" w:asciiTheme="minorEastAsia" w:hAnsiTheme="minorEastAsia"/>
        </w:rPr>
        <w:t>司下属贵溪市中泰单采血浆有限公司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有以下资质：投标方应取得</w:t>
      </w:r>
      <w:r>
        <w:rPr>
          <w:rFonts w:asciiTheme="minorEastAsia" w:hAnsiTheme="minorEastAsia"/>
        </w:rPr>
        <w:t>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highlight w:val="none"/>
        </w:rPr>
      </w:pPr>
      <w:r>
        <w:rPr>
          <w:rFonts w:hint="eastAsia" w:asciiTheme="minorEastAsia" w:hAnsiTheme="minorEastAsia"/>
          <w:b/>
        </w:rPr>
        <w:t>投标截止时间：</w:t>
      </w:r>
      <w:r>
        <w:rPr>
          <w:rFonts w:asciiTheme="minorEastAsia" w:hAnsiTheme="minorEastAsia"/>
        </w:rPr>
        <w:t>201</w:t>
      </w:r>
      <w:r>
        <w:rPr>
          <w:rFonts w:hint="eastAsia" w:asciiTheme="minorEastAsia" w:hAnsiTheme="minorEastAsia"/>
        </w:rPr>
        <w:t>9</w:t>
      </w:r>
      <w:r>
        <w:rPr>
          <w:rFonts w:hint="eastAsia" w:asciiTheme="minorEastAsia" w:hAnsiTheme="minorEastAsia"/>
          <w:highlight w:val="none"/>
        </w:rPr>
        <w:t>年</w:t>
      </w:r>
      <w:r>
        <w:rPr>
          <w:rFonts w:hint="eastAsia" w:asciiTheme="minorEastAsia" w:hAnsiTheme="minorEastAsia"/>
          <w:highlight w:val="none"/>
          <w:lang w:val="en-US" w:eastAsia="zh-CN"/>
        </w:rPr>
        <w:t>4</w:t>
      </w:r>
      <w:r>
        <w:rPr>
          <w:rFonts w:hint="eastAsia" w:asciiTheme="minorEastAsia" w:hAnsiTheme="minorEastAsia"/>
          <w:highlight w:val="none"/>
        </w:rPr>
        <w:t>月</w:t>
      </w:r>
      <w:r>
        <w:rPr>
          <w:rFonts w:hint="eastAsia" w:asciiTheme="minorEastAsia" w:hAnsiTheme="minorEastAsia"/>
          <w:highlight w:val="none"/>
          <w:lang w:val="en-US" w:eastAsia="zh-CN"/>
        </w:rPr>
        <w:t>3</w:t>
      </w:r>
      <w:r>
        <w:rPr>
          <w:rFonts w:hint="eastAsia" w:asciiTheme="minorEastAsia" w:hAnsiTheme="minorEastAsia"/>
          <w:highlight w:val="none"/>
        </w:rPr>
        <w:t>日16：</w:t>
      </w:r>
      <w:r>
        <w:rPr>
          <w:rFonts w:hint="eastAsia" w:asciiTheme="minorEastAsia" w:hAnsiTheme="minorEastAsia"/>
          <w:highlight w:val="none"/>
          <w:lang w:val="en-US" w:eastAsia="zh-CN"/>
        </w:rPr>
        <w:t>3</w:t>
      </w:r>
      <w:r>
        <w:rPr>
          <w:rFonts w:hint="eastAsia" w:asciiTheme="minorEastAsia" w:hAnsiTheme="minorEastAsia"/>
          <w:highlight w:val="none"/>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w:t>
      </w:r>
      <w:bookmarkStart w:id="0" w:name="_GoBack"/>
      <w:bookmarkEnd w:id="0"/>
      <w:r>
        <w:rPr>
          <w:rFonts w:hint="eastAsia" w:asciiTheme="minorEastAsia" w:hAnsiTheme="minorEastAsia"/>
        </w:rPr>
        <w:t>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asciiTheme="minorEastAsia" w:hAnsiTheme="minorEastAsia"/>
        </w:rPr>
      </w:pPr>
      <w:r>
        <w:rPr>
          <w:rFonts w:hint="eastAsia" w:asciiTheme="minorEastAsia" w:hAnsiTheme="minorEastAsia"/>
        </w:rPr>
        <w:t>联系人：刘女士      邮箱</w:t>
      </w:r>
      <w:r>
        <w:rPr>
          <w:rFonts w:asciiTheme="minorEastAsia" w:hAnsiTheme="minorEastAsia"/>
        </w:rPr>
        <w:t xml:space="preserve">：ttsczb@sinopharm.com </w:t>
      </w:r>
    </w:p>
    <w:p>
      <w:pPr>
        <w:spacing w:before="240" w:line="276" w:lineRule="auto"/>
        <w:rPr>
          <w:rFonts w:asciiTheme="minorEastAsia" w:hAnsiTheme="minorEastAsia"/>
        </w:rPr>
      </w:pPr>
      <w:r>
        <w:rPr>
          <w:rFonts w:hint="eastAsia" w:asciiTheme="minorEastAsia" w:hAnsiTheme="minorEastAsia"/>
        </w:rPr>
        <w:t>联系电话：028-88613378</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7955B2"/>
    <w:rsid w:val="0AFA6A2D"/>
    <w:rsid w:val="0F9043F2"/>
    <w:rsid w:val="13A43796"/>
    <w:rsid w:val="14944E0D"/>
    <w:rsid w:val="17BB503D"/>
    <w:rsid w:val="1A8F7326"/>
    <w:rsid w:val="1C4023CF"/>
    <w:rsid w:val="20B30832"/>
    <w:rsid w:val="210645D1"/>
    <w:rsid w:val="24D42BAE"/>
    <w:rsid w:val="325A2D67"/>
    <w:rsid w:val="41F7409E"/>
    <w:rsid w:val="426A268E"/>
    <w:rsid w:val="464C093A"/>
    <w:rsid w:val="52374280"/>
    <w:rsid w:val="57F805D2"/>
    <w:rsid w:val="654D39C2"/>
    <w:rsid w:val="68263CE8"/>
    <w:rsid w:val="6A1738F7"/>
    <w:rsid w:val="72810932"/>
    <w:rsid w:val="74833802"/>
    <w:rsid w:val="76F171FD"/>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2019-03-27T05:36:18Z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